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0725D" w14:textId="77777777" w:rsidR="00385167" w:rsidRPr="00385167" w:rsidRDefault="00385167" w:rsidP="00385167">
      <w:pPr>
        <w:spacing w:after="0" w:line="240" w:lineRule="auto"/>
        <w:contextualSpacing/>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Cs/>
          <w:color w:val="121EC6"/>
          <w:sz w:val="24"/>
          <w:szCs w:val="24"/>
          <w:lang w:eastAsia="ru-RU"/>
        </w:rPr>
        <w:t>Страницы и строки рукописи должны быть последовательно пронумерованы (в Word: раздел «Макет» - «Номера строк» - «Непрерывно»)</w:t>
      </w:r>
    </w:p>
    <w:p w14:paraId="2D502D69" w14:textId="6374226C" w:rsidR="00B45F31" w:rsidRDefault="00DA5009">
      <w:r>
        <w:t xml:space="preserve"> </w:t>
      </w:r>
    </w:p>
    <w:p w14:paraId="54F252E9" w14:textId="09691544" w:rsidR="00DA5009" w:rsidRDefault="00DA5009" w:rsidP="00DA5009">
      <w:pPr>
        <w:spacing w:after="0" w:line="240" w:lineRule="auto"/>
        <w:contextualSpacing/>
        <w:jc w:val="both"/>
        <w:rPr>
          <w:rFonts w:ascii="Times New Roman" w:eastAsia="Calibri" w:hAnsi="Times New Roman" w:cs="Times New Roman"/>
          <w:b/>
          <w:color w:val="121EC6"/>
          <w:sz w:val="24"/>
          <w:szCs w:val="24"/>
          <w:lang w:val="en-US" w:eastAsia="ru-RU"/>
        </w:rPr>
      </w:pPr>
      <w:r w:rsidRPr="00DA5009">
        <w:rPr>
          <w:rFonts w:ascii="Times New Roman" w:eastAsia="Calibri" w:hAnsi="Times New Roman" w:cs="Times New Roman"/>
          <w:bCs/>
          <w:color w:val="121EC6"/>
          <w:sz w:val="24"/>
          <w:szCs w:val="24"/>
          <w:lang w:eastAsia="ru-RU"/>
        </w:rPr>
        <w:t xml:space="preserve">Выделенный </w:t>
      </w:r>
      <w:r w:rsidRPr="00DA5009">
        <w:rPr>
          <w:rFonts w:ascii="Times New Roman" w:eastAsia="Calibri" w:hAnsi="Times New Roman" w:cs="Times New Roman"/>
          <w:b/>
          <w:color w:val="121EC6"/>
          <w:sz w:val="24"/>
          <w:szCs w:val="24"/>
          <w:lang w:eastAsia="ru-RU"/>
        </w:rPr>
        <w:t>синим цветом</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текст</w:t>
      </w:r>
      <w:r w:rsidRPr="00DA5009">
        <w:rPr>
          <w:rFonts w:ascii="Times New Roman" w:eastAsia="Calibri" w:hAnsi="Times New Roman" w:cs="Times New Roman"/>
          <w:bCs/>
          <w:color w:val="121EC6"/>
          <w:sz w:val="24"/>
          <w:szCs w:val="24"/>
          <w:lang w:eastAsia="ru-RU"/>
        </w:rPr>
        <w:t xml:space="preserve"> носит поясняющий характер, </w:t>
      </w:r>
      <w:r w:rsidRPr="00DA5009">
        <w:rPr>
          <w:rFonts w:ascii="Times New Roman" w:eastAsia="Calibri" w:hAnsi="Times New Roman" w:cs="Times New Roman"/>
          <w:b/>
          <w:color w:val="121EC6"/>
          <w:sz w:val="24"/>
          <w:szCs w:val="24"/>
          <w:lang w:eastAsia="ru-RU"/>
        </w:rPr>
        <w:t>перед отправкой рукописи</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его следует удалить</w:t>
      </w:r>
    </w:p>
    <w:p w14:paraId="1760C06D" w14:textId="77777777" w:rsidR="001228EE" w:rsidRDefault="001228EE" w:rsidP="00DA5009">
      <w:pPr>
        <w:spacing w:after="0" w:line="240" w:lineRule="auto"/>
        <w:contextualSpacing/>
        <w:jc w:val="both"/>
        <w:rPr>
          <w:rFonts w:ascii="Times New Roman" w:eastAsia="Times New Roman" w:hAnsi="Times New Roman" w:cs="Times New Roman"/>
          <w:sz w:val="24"/>
          <w:szCs w:val="24"/>
          <w:lang w:eastAsia="ru-RU"/>
        </w:rPr>
      </w:pPr>
    </w:p>
    <w:p w14:paraId="31B672BE" w14:textId="474255D6" w:rsidR="00DA5009" w:rsidRPr="001228EE" w:rsidRDefault="00872FC0" w:rsidP="00DA5009">
      <w:pPr>
        <w:spacing w:after="0" w:line="240" w:lineRule="auto"/>
        <w:contextualSpacing/>
        <w:jc w:val="both"/>
        <w:rPr>
          <w:rFonts w:ascii="Times New Roman" w:eastAsia="Calibri" w:hAnsi="Times New Roman" w:cs="Times New Roman"/>
          <w:bCs/>
          <w:color w:val="121EC6"/>
          <w:sz w:val="24"/>
          <w:szCs w:val="24"/>
          <w:lang w:eastAsia="ru-RU"/>
        </w:rPr>
      </w:pPr>
      <w:r>
        <w:rPr>
          <w:rFonts w:ascii="Times New Roman" w:eastAsia="Times New Roman" w:hAnsi="Times New Roman" w:cs="Times New Roman"/>
          <w:sz w:val="24"/>
          <w:szCs w:val="24"/>
          <w:lang w:eastAsia="ru-RU"/>
        </w:rPr>
        <w:t>КЛИНИЧЕСКИЙ СЛУЧАЙ</w:t>
      </w:r>
      <w:r w:rsidR="001228EE" w:rsidRPr="001228EE">
        <w:rPr>
          <w:rFonts w:ascii="Times New Roman" w:eastAsia="Times New Roman" w:hAnsi="Times New Roman" w:cs="Times New Roman"/>
          <w:sz w:val="24"/>
          <w:szCs w:val="24"/>
          <w:lang w:eastAsia="ru-RU"/>
        </w:rPr>
        <w:t xml:space="preserve"> </w:t>
      </w:r>
    </w:p>
    <w:p w14:paraId="01EBF899" w14:textId="77777777" w:rsidR="007C65E0" w:rsidRPr="007C65E0" w:rsidRDefault="007C65E0" w:rsidP="007C65E0">
      <w:pPr>
        <w:spacing w:after="0" w:line="240" w:lineRule="auto"/>
        <w:contextualSpacing/>
        <w:jc w:val="both"/>
        <w:rPr>
          <w:rFonts w:ascii="Times New Roman" w:eastAsia="Calibri" w:hAnsi="Times New Roman" w:cs="Times New Roman"/>
          <w:bCs/>
          <w:sz w:val="24"/>
          <w:szCs w:val="24"/>
          <w:lang w:eastAsia="ru-RU"/>
        </w:rPr>
      </w:pPr>
      <w:r w:rsidRPr="007C65E0">
        <w:rPr>
          <w:rFonts w:ascii="Times New Roman" w:eastAsia="Calibri" w:hAnsi="Times New Roman" w:cs="Times New Roman"/>
          <w:bCs/>
          <w:sz w:val="24"/>
          <w:szCs w:val="24"/>
          <w:lang w:eastAsia="ru-RU"/>
        </w:rPr>
        <w:t>Шифр научной специальности ВАК</w:t>
      </w:r>
    </w:p>
    <w:p w14:paraId="2A64483E" w14:textId="77777777" w:rsidR="001228EE"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p>
    <w:p w14:paraId="77EAD48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 xml:space="preserve">НАЗВАНИЕ РУКОПИСИ </w:t>
      </w:r>
    </w:p>
    <w:p w14:paraId="1AA6396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F50ED0" w14:textId="77777777" w:rsidR="00441A1A" w:rsidRPr="00441A1A" w:rsidRDefault="00441A1A" w:rsidP="00385167">
      <w:pPr>
        <w:spacing w:after="0" w:line="240" w:lineRule="auto"/>
        <w:ind w:firstLine="709"/>
        <w:contextualSpacing/>
        <w:jc w:val="both"/>
        <w:rPr>
          <w:rFonts w:ascii="Times New Roman" w:eastAsia="Calibri" w:hAnsi="Times New Roman" w:cs="Times New Roman"/>
          <w:b/>
          <w:bCs/>
          <w:color w:val="323E4F" w:themeColor="text2" w:themeShade="BF"/>
          <w:sz w:val="24"/>
          <w:szCs w:val="24"/>
          <w:lang w:eastAsia="ru-RU"/>
        </w:rPr>
      </w:pPr>
      <w:r w:rsidRPr="00441A1A">
        <w:rPr>
          <w:rFonts w:ascii="Times New Roman" w:eastAsia="Calibri" w:hAnsi="Times New Roman" w:cs="Times New Roman"/>
          <w:b/>
          <w:bCs/>
          <w:color w:val="323E4F" w:themeColor="text2" w:themeShade="BF"/>
          <w:sz w:val="24"/>
          <w:szCs w:val="24"/>
          <w:lang w:eastAsia="ru-RU"/>
        </w:rPr>
        <w:t>РЕЗЮМЕ</w:t>
      </w:r>
    </w:p>
    <w:p w14:paraId="5FE8EF5A" w14:textId="34F31246" w:rsidR="00B23C13" w:rsidRDefault="00B23C13"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 xml:space="preserve">Неструктурированное резюме (без деления на структурные элементы) объемом </w:t>
      </w:r>
      <w:r w:rsidRPr="00385167">
        <w:rPr>
          <w:rFonts w:ascii="Times New Roman" w:eastAsia="Calibri" w:hAnsi="Times New Roman" w:cs="Times New Roman"/>
          <w:b/>
          <w:color w:val="121EC6"/>
          <w:sz w:val="24"/>
          <w:szCs w:val="24"/>
          <w:lang w:eastAsia="ru-RU"/>
        </w:rPr>
        <w:t>2</w:t>
      </w:r>
      <w:r>
        <w:rPr>
          <w:rFonts w:ascii="Times New Roman" w:eastAsia="Calibri" w:hAnsi="Times New Roman" w:cs="Times New Roman"/>
          <w:b/>
          <w:color w:val="121EC6"/>
          <w:sz w:val="24"/>
          <w:szCs w:val="24"/>
          <w:lang w:eastAsia="ru-RU"/>
        </w:rPr>
        <w:t>5</w:t>
      </w:r>
      <w:r w:rsidRPr="00385167">
        <w:rPr>
          <w:rFonts w:ascii="Times New Roman" w:eastAsia="Calibri" w:hAnsi="Times New Roman" w:cs="Times New Roman"/>
          <w:b/>
          <w:color w:val="121EC6"/>
          <w:sz w:val="24"/>
          <w:szCs w:val="24"/>
          <w:lang w:eastAsia="ru-RU"/>
        </w:rPr>
        <w:t>0</w:t>
      </w:r>
      <w:r w:rsidR="007315FC">
        <w:rPr>
          <w:rFonts w:ascii="Times New Roman" w:eastAsia="Calibri" w:hAnsi="Times New Roman" w:cs="Times New Roman"/>
          <w:b/>
          <w:color w:val="121EC6"/>
          <w:sz w:val="24"/>
          <w:szCs w:val="24"/>
          <w:lang w:eastAsia="ru-RU"/>
        </w:rPr>
        <w:t xml:space="preserve"> </w:t>
      </w:r>
      <w:r w:rsidRPr="00385167">
        <w:rPr>
          <w:rFonts w:ascii="Times New Roman" w:eastAsia="Calibri" w:hAnsi="Times New Roman" w:cs="Times New Roman"/>
          <w:b/>
          <w:color w:val="121EC6"/>
          <w:sz w:val="24"/>
          <w:szCs w:val="24"/>
          <w:lang w:eastAsia="ru-RU"/>
        </w:rPr>
        <w:t>сло</w:t>
      </w:r>
      <w:r>
        <w:rPr>
          <w:rFonts w:ascii="Times New Roman" w:eastAsia="Calibri" w:hAnsi="Times New Roman" w:cs="Times New Roman"/>
          <w:b/>
          <w:color w:val="121EC6"/>
          <w:sz w:val="24"/>
          <w:szCs w:val="24"/>
          <w:lang w:eastAsia="ru-RU"/>
        </w:rPr>
        <w:t>в.</w:t>
      </w:r>
    </w:p>
    <w:p w14:paraId="0929658D" w14:textId="6EFA0537" w:rsidR="00B23C13" w:rsidRPr="00C32893" w:rsidRDefault="00872FC0"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bookmarkStart w:id="0" w:name="_Hlk189321575"/>
      <w:r w:rsidRPr="00872FC0">
        <w:rPr>
          <w:rFonts w:ascii="Times New Roman" w:eastAsia="Calibri" w:hAnsi="Times New Roman" w:cs="Times New Roman"/>
          <w:bCs/>
          <w:color w:val="121EC6"/>
          <w:sz w:val="24"/>
          <w:szCs w:val="24"/>
          <w:lang w:eastAsia="ru-RU"/>
        </w:rPr>
        <w:t xml:space="preserve">Краткое обоснование уникальности клинического </w:t>
      </w:r>
      <w:proofErr w:type="spellStart"/>
      <w:r w:rsidRPr="00872FC0">
        <w:rPr>
          <w:rFonts w:ascii="Times New Roman" w:eastAsia="Calibri" w:hAnsi="Times New Roman" w:cs="Times New Roman"/>
          <w:bCs/>
          <w:color w:val="121EC6"/>
          <w:sz w:val="24"/>
          <w:szCs w:val="24"/>
          <w:lang w:eastAsia="ru-RU"/>
        </w:rPr>
        <w:t>наблюдения</w:t>
      </w:r>
      <w:r>
        <w:rPr>
          <w:rFonts w:ascii="Times New Roman" w:eastAsia="Calibri" w:hAnsi="Times New Roman" w:cs="Times New Roman"/>
          <w:bCs/>
          <w:color w:val="121EC6"/>
          <w:sz w:val="24"/>
          <w:szCs w:val="24"/>
          <w:lang w:eastAsia="ru-RU"/>
        </w:rPr>
        <w:t>ю</w:t>
      </w:r>
      <w:proofErr w:type="spellEnd"/>
    </w:p>
    <w:bookmarkEnd w:id="0"/>
    <w:p w14:paraId="7FF43846" w14:textId="397752A1" w:rsid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В резюме не следует включать ссылки на литературу и использовать аббревиатуры, кроме общеупотребительных сокращений и условных обозначений. При первом упоминании сокращения необходимо расшифровать.</w:t>
      </w:r>
      <w:r w:rsidRPr="00DA5009">
        <w:t xml:space="preserve"> </w:t>
      </w:r>
    </w:p>
    <w:p w14:paraId="1F3E16F1" w14:textId="77777777" w:rsidR="00385167" w:rsidRPr="00385167" w:rsidRDefault="00385167" w:rsidP="00385167">
      <w:pPr>
        <w:spacing w:after="0" w:line="240" w:lineRule="auto"/>
        <w:contextualSpacing/>
        <w:jc w:val="both"/>
        <w:rPr>
          <w:rFonts w:ascii="Times New Roman" w:eastAsia="Calibri" w:hAnsi="Times New Roman" w:cs="Times New Roman"/>
          <w:bCs/>
          <w:sz w:val="24"/>
          <w:szCs w:val="24"/>
          <w:lang w:eastAsia="ru-RU"/>
        </w:rPr>
      </w:pPr>
    </w:p>
    <w:p w14:paraId="0719FFB0" w14:textId="43E9157A"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b/>
          <w:sz w:val="24"/>
          <w:szCs w:val="24"/>
          <w:lang w:eastAsia="ru-RU"/>
        </w:rPr>
        <w:t>Ключевые слова:</w:t>
      </w:r>
      <w:r w:rsidRPr="00385167">
        <w:rPr>
          <w:rFonts w:ascii="Times New Roman" w:eastAsia="Calibri" w:hAnsi="Times New Roman" w:cs="Times New Roman"/>
          <w:sz w:val="24"/>
          <w:szCs w:val="24"/>
          <w:lang w:eastAsia="ru-RU"/>
        </w:rPr>
        <w:t xml:space="preserve"> </w:t>
      </w:r>
      <w:r w:rsidRPr="00385167">
        <w:rPr>
          <w:rFonts w:ascii="Times New Roman" w:eastAsia="Calibri" w:hAnsi="Times New Roman" w:cs="Times New Roman"/>
          <w:color w:val="121EC6"/>
          <w:sz w:val="24"/>
          <w:szCs w:val="24"/>
          <w:lang w:eastAsia="ru-RU"/>
        </w:rPr>
        <w:t>5–8 слов / словосочетаний, не повторяющихся в названии статьи</w:t>
      </w:r>
      <w:r w:rsidR="00DA5009">
        <w:rPr>
          <w:rFonts w:ascii="Times New Roman" w:eastAsia="Calibri" w:hAnsi="Times New Roman" w:cs="Times New Roman"/>
          <w:color w:val="121EC6"/>
          <w:sz w:val="24"/>
          <w:szCs w:val="24"/>
          <w:lang w:eastAsia="ru-RU"/>
        </w:rPr>
        <w:t>. С</w:t>
      </w:r>
      <w:r w:rsidR="00DA5009" w:rsidRPr="00DA5009">
        <w:rPr>
          <w:rFonts w:ascii="Times New Roman" w:eastAsia="Calibri" w:hAnsi="Times New Roman" w:cs="Times New Roman"/>
          <w:color w:val="121EC6"/>
          <w:sz w:val="24"/>
          <w:szCs w:val="24"/>
          <w:lang w:eastAsia="ru-RU"/>
        </w:rPr>
        <w:t>оставляют семантическое ядро статьи и представляют собой перечень основных понятий и категорий, служащих для описания исследуемой проблемы.</w:t>
      </w:r>
    </w:p>
    <w:p w14:paraId="0B72B07F" w14:textId="77777777" w:rsid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p>
    <w:p w14:paraId="3DC80ECC" w14:textId="77777777" w:rsidR="006A3205"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70BC5B85" w14:textId="77777777" w:rsidR="006A3205"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2127DF9C" w14:textId="77777777" w:rsidR="006A3205" w:rsidRPr="00385167" w:rsidRDefault="006A3205" w:rsidP="00385167">
      <w:pPr>
        <w:spacing w:after="0" w:line="240" w:lineRule="auto"/>
        <w:ind w:firstLine="709"/>
        <w:contextualSpacing/>
        <w:jc w:val="both"/>
        <w:rPr>
          <w:rFonts w:ascii="Times New Roman" w:eastAsia="Calibri" w:hAnsi="Times New Roman" w:cs="Times New Roman"/>
          <w:sz w:val="24"/>
          <w:szCs w:val="24"/>
          <w:lang w:eastAsia="ru-RU"/>
        </w:rPr>
      </w:pPr>
    </w:p>
    <w:p w14:paraId="49E9BC65" w14:textId="35A7F9C9" w:rsidR="00385167" w:rsidRPr="00417816" w:rsidRDefault="00417816" w:rsidP="00385167">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CASE REPORT</w:t>
      </w:r>
    </w:p>
    <w:p w14:paraId="26ED5ABD" w14:textId="77777777" w:rsidR="00385167" w:rsidRPr="00385167" w:rsidRDefault="00385167" w:rsidP="00385167">
      <w:pPr>
        <w:spacing w:after="0" w:line="240" w:lineRule="auto"/>
        <w:ind w:firstLine="709"/>
        <w:jc w:val="center"/>
        <w:rPr>
          <w:rFonts w:ascii="Times New Roman" w:eastAsia="Calibri" w:hAnsi="Times New Roman" w:cs="Times New Roman"/>
          <w:b/>
          <w:sz w:val="24"/>
          <w:szCs w:val="24"/>
          <w:lang w:eastAsia="ru-RU"/>
        </w:rPr>
      </w:pPr>
    </w:p>
    <w:p w14:paraId="3FE7AC65" w14:textId="77777777" w:rsidR="00385167" w:rsidRPr="00FB6AFC" w:rsidRDefault="00E74F3C" w:rsidP="00385167">
      <w:pPr>
        <w:spacing w:after="0" w:line="240" w:lineRule="auto"/>
        <w:ind w:firstLine="709"/>
        <w:contextualSpacing/>
        <w:jc w:val="center"/>
        <w:rPr>
          <w:rFonts w:ascii="Times New Roman" w:eastAsia="Calibri" w:hAnsi="Times New Roman" w:cs="Times New Roman"/>
          <w:b/>
          <w:sz w:val="24"/>
          <w:szCs w:val="24"/>
          <w:lang w:eastAsia="ru-RU"/>
        </w:rPr>
      </w:pPr>
      <w:r w:rsidRPr="00441A1A">
        <w:rPr>
          <w:rFonts w:ascii="Times New Roman" w:eastAsia="Calibri" w:hAnsi="Times New Roman" w:cs="Times New Roman"/>
          <w:b/>
          <w:sz w:val="24"/>
          <w:szCs w:val="24"/>
          <w:lang w:val="en-US" w:eastAsia="ru-RU"/>
        </w:rPr>
        <w:t>TITLE</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OF</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THE</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ARTICLE</w:t>
      </w:r>
    </w:p>
    <w:p w14:paraId="35CD7D2D" w14:textId="77777777" w:rsidR="00385167" w:rsidRPr="00FB6AFC"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27480310" w14:textId="77777777" w:rsidR="00385167" w:rsidRPr="00FB6AFC" w:rsidRDefault="00441A1A" w:rsidP="00385167">
      <w:pPr>
        <w:spacing w:after="0" w:line="240" w:lineRule="auto"/>
        <w:ind w:firstLine="709"/>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val="en-US" w:eastAsia="ru-RU"/>
        </w:rPr>
        <w:t>ABSTRACT</w:t>
      </w:r>
      <w:r w:rsidRPr="00FB6AFC">
        <w:rPr>
          <w:rFonts w:ascii="Times New Roman" w:eastAsia="Calibri" w:hAnsi="Times New Roman" w:cs="Times New Roman"/>
          <w:b/>
          <w:sz w:val="24"/>
          <w:szCs w:val="24"/>
          <w:lang w:eastAsia="ru-RU"/>
        </w:rPr>
        <w:t xml:space="preserve"> </w:t>
      </w:r>
    </w:p>
    <w:p w14:paraId="74348228" w14:textId="235B541D" w:rsidR="00DA5009" w:rsidRP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 xml:space="preserve">При переводе на английский язык резюме должно сохранить свою информативность, оригинальность, быть содержательным и компактным, отражать логику описания результатов в статье. </w:t>
      </w:r>
    </w:p>
    <w:p w14:paraId="2C0A26C5" w14:textId="77777777" w:rsidR="00417816" w:rsidRDefault="00417816" w:rsidP="00385167">
      <w:pPr>
        <w:spacing w:after="0" w:line="240" w:lineRule="auto"/>
        <w:ind w:firstLine="709"/>
        <w:contextualSpacing/>
        <w:jc w:val="both"/>
        <w:rPr>
          <w:rFonts w:ascii="Times New Roman" w:eastAsia="Calibri" w:hAnsi="Times New Roman" w:cs="Times New Roman"/>
          <w:b/>
          <w:sz w:val="24"/>
          <w:szCs w:val="24"/>
          <w:lang w:val="en-US" w:eastAsia="ru-RU"/>
        </w:rPr>
      </w:pPr>
    </w:p>
    <w:p w14:paraId="5ABD54CA" w14:textId="6206702C" w:rsidR="00385167" w:rsidRPr="00DA5009" w:rsidRDefault="00385167" w:rsidP="00385167">
      <w:pPr>
        <w:spacing w:after="0" w:line="240" w:lineRule="auto"/>
        <w:ind w:firstLine="709"/>
        <w:contextualSpacing/>
        <w:jc w:val="both"/>
        <w:rPr>
          <w:rFonts w:ascii="Times New Roman" w:eastAsia="Calibri" w:hAnsi="Times New Roman" w:cs="Times New Roman"/>
          <w:b/>
          <w:sz w:val="24"/>
          <w:szCs w:val="24"/>
          <w:lang w:val="en-US" w:eastAsia="ru-RU"/>
        </w:rPr>
      </w:pPr>
      <w:r w:rsidRPr="00385167">
        <w:rPr>
          <w:rFonts w:ascii="Times New Roman" w:eastAsia="Calibri" w:hAnsi="Times New Roman" w:cs="Times New Roman"/>
          <w:b/>
          <w:sz w:val="24"/>
          <w:szCs w:val="24"/>
          <w:lang w:eastAsia="ru-RU"/>
        </w:rPr>
        <w:t>Список</w:t>
      </w:r>
      <w:r w:rsidRPr="00DA5009">
        <w:rPr>
          <w:rFonts w:ascii="Times New Roman" w:eastAsia="Calibri" w:hAnsi="Times New Roman" w:cs="Times New Roman"/>
          <w:b/>
          <w:sz w:val="24"/>
          <w:szCs w:val="24"/>
          <w:lang w:val="en-US" w:eastAsia="ru-RU"/>
        </w:rPr>
        <w:t xml:space="preserve"> </w:t>
      </w:r>
      <w:r w:rsidRPr="00385167">
        <w:rPr>
          <w:rFonts w:ascii="Times New Roman" w:eastAsia="Calibri" w:hAnsi="Times New Roman" w:cs="Times New Roman"/>
          <w:b/>
          <w:sz w:val="24"/>
          <w:szCs w:val="24"/>
          <w:lang w:eastAsia="ru-RU"/>
        </w:rPr>
        <w:t>сокращений</w:t>
      </w:r>
    </w:p>
    <w:p w14:paraId="2C6AB8CD" w14:textId="77777777" w:rsidR="00385167" w:rsidRPr="00DA5009"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val="en-US" w:eastAsia="ru-RU"/>
        </w:rPr>
      </w:pPr>
      <w:r w:rsidRPr="00385167">
        <w:rPr>
          <w:rFonts w:ascii="Times New Roman" w:eastAsia="Calibri" w:hAnsi="Times New Roman" w:cs="Times New Roman"/>
          <w:sz w:val="24"/>
          <w:szCs w:val="24"/>
          <w:lang w:val="en-US" w:eastAsia="ru-RU"/>
        </w:rPr>
        <w:t>IL</w:t>
      </w:r>
      <w:r w:rsidRPr="00DA5009">
        <w:rPr>
          <w:rFonts w:ascii="Times New Roman" w:eastAsia="Calibri" w:hAnsi="Times New Roman" w:cs="Times New Roman"/>
          <w:sz w:val="24"/>
          <w:szCs w:val="24"/>
          <w:shd w:val="clear" w:color="auto" w:fill="FFFFFF"/>
          <w:lang w:val="en-US" w:eastAsia="ru-RU"/>
        </w:rPr>
        <w:t xml:space="preserve">-6 – </w:t>
      </w:r>
      <w:r w:rsidRPr="00385167">
        <w:rPr>
          <w:rFonts w:ascii="Times New Roman" w:eastAsia="Calibri" w:hAnsi="Times New Roman" w:cs="Times New Roman"/>
          <w:sz w:val="24"/>
          <w:szCs w:val="24"/>
          <w:shd w:val="clear" w:color="auto" w:fill="FFFFFF"/>
          <w:lang w:val="en-US" w:eastAsia="ru-RU"/>
        </w:rPr>
        <w:t>Interleukin</w:t>
      </w:r>
      <w:r w:rsidRPr="00DA5009">
        <w:rPr>
          <w:rFonts w:ascii="Times New Roman" w:eastAsia="Calibri" w:hAnsi="Times New Roman" w:cs="Times New Roman"/>
          <w:sz w:val="24"/>
          <w:szCs w:val="24"/>
          <w:shd w:val="clear" w:color="auto" w:fill="FFFFFF"/>
          <w:lang w:val="en-US" w:eastAsia="ru-RU"/>
        </w:rPr>
        <w:t xml:space="preserve">-6, </w:t>
      </w:r>
      <w:r w:rsidRPr="00385167">
        <w:rPr>
          <w:rFonts w:ascii="Times New Roman" w:eastAsia="Calibri" w:hAnsi="Times New Roman" w:cs="Times New Roman"/>
          <w:sz w:val="24"/>
          <w:szCs w:val="24"/>
          <w:shd w:val="clear" w:color="auto" w:fill="FFFFFF"/>
          <w:lang w:eastAsia="ru-RU"/>
        </w:rPr>
        <w:t>интерлейкин</w:t>
      </w:r>
      <w:r w:rsidRPr="00DA5009">
        <w:rPr>
          <w:rFonts w:ascii="Times New Roman" w:eastAsia="Calibri" w:hAnsi="Times New Roman" w:cs="Times New Roman"/>
          <w:sz w:val="24"/>
          <w:szCs w:val="24"/>
          <w:shd w:val="clear" w:color="auto" w:fill="FFFFFF"/>
          <w:lang w:val="en-US" w:eastAsia="ru-RU"/>
        </w:rPr>
        <w:t xml:space="preserve"> 6</w:t>
      </w:r>
    </w:p>
    <w:p w14:paraId="15406E23"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shd w:val="clear" w:color="auto" w:fill="FFFFFF"/>
          <w:lang w:eastAsia="ru-RU"/>
        </w:rPr>
        <w:t>ФНО-α – фактор некроза опухоли</w:t>
      </w:r>
      <w:r w:rsidRPr="00385167">
        <w:rPr>
          <w:rFonts w:ascii="Times New Roman" w:eastAsia="Calibri" w:hAnsi="Times New Roman" w:cs="Times New Roman"/>
          <w:sz w:val="24"/>
          <w:szCs w:val="24"/>
          <w:lang w:eastAsia="ru-RU"/>
        </w:rPr>
        <w:t>-альфа</w:t>
      </w:r>
    </w:p>
    <w:p w14:paraId="0AB54CE5" w14:textId="77777777" w:rsidR="00A8200F" w:rsidRDefault="00A8200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p>
    <w:p w14:paraId="61C3A642" w14:textId="3BF6EB7F" w:rsidR="006366EF" w:rsidRDefault="006366E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6366EF">
        <w:rPr>
          <w:rFonts w:ascii="Times New Roman" w:eastAsia="Calibri" w:hAnsi="Times New Roman" w:cs="Times New Roman"/>
          <w:color w:val="121EC6"/>
          <w:sz w:val="24"/>
          <w:szCs w:val="24"/>
          <w:shd w:val="clear" w:color="auto" w:fill="FFFFFF"/>
          <w:lang w:eastAsia="ru-RU"/>
        </w:rPr>
        <w:t>При составлении списка сокращений к статье вносятся только те, которые используются автором 3 и более раза.</w:t>
      </w:r>
    </w:p>
    <w:p w14:paraId="63CDEA23" w14:textId="2E96944A"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Следует использовать лишь общепринятые сокращения (не вводить собственные), расшифровку которых необходимо привести в тексте один раз: перед первым упоминанием сокращения. Все аббревиатуры, используемые в рукописи, должны быть расшифрованы, кроме символов химических элементов и сокращенных названий общеизвестных метрических единиц. </w:t>
      </w:r>
    </w:p>
    <w:p w14:paraId="6D9C2E1C" w14:textId="0730BCE8"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Стоит учесть, что обилие сокращений в тексте затрудняет его прочтение, т.к. целевая аудитория не ограничивается узкими специалистами, а включает </w:t>
      </w:r>
      <w:r w:rsidR="00DA5009">
        <w:rPr>
          <w:rFonts w:ascii="Times New Roman" w:eastAsia="Calibri" w:hAnsi="Times New Roman" w:cs="Times New Roman"/>
          <w:color w:val="121EC6"/>
          <w:sz w:val="24"/>
          <w:szCs w:val="24"/>
          <w:shd w:val="clear" w:color="auto" w:fill="FFFFFF"/>
          <w:lang w:eastAsia="ru-RU"/>
        </w:rPr>
        <w:t>широкую медицинскую аудиторию</w:t>
      </w:r>
      <w:r w:rsidRPr="00385167">
        <w:rPr>
          <w:rFonts w:ascii="Times New Roman" w:eastAsia="Calibri" w:hAnsi="Times New Roman" w:cs="Times New Roman"/>
          <w:color w:val="121EC6"/>
          <w:sz w:val="24"/>
          <w:szCs w:val="24"/>
          <w:shd w:val="clear" w:color="auto" w:fill="FFFFFF"/>
          <w:lang w:eastAsia="ru-RU"/>
        </w:rPr>
        <w:t>.</w:t>
      </w:r>
    </w:p>
    <w:p w14:paraId="56D3552A"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04771BD4"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bCs/>
          <w:color w:val="323E4F" w:themeColor="text2" w:themeShade="BF"/>
          <w:sz w:val="24"/>
          <w:szCs w:val="24"/>
          <w:shd w:val="clear" w:color="auto" w:fill="FFFFFF"/>
          <w:lang w:eastAsia="ru-RU"/>
        </w:rPr>
      </w:pPr>
      <w:r w:rsidRPr="00BB000B">
        <w:rPr>
          <w:rFonts w:ascii="Times New Roman" w:eastAsia="Calibri" w:hAnsi="Times New Roman" w:cs="Times New Roman"/>
          <w:b/>
          <w:bCs/>
          <w:color w:val="000000" w:themeColor="text1"/>
          <w:sz w:val="24"/>
          <w:szCs w:val="24"/>
          <w:shd w:val="clear" w:color="auto" w:fill="FFFFFF"/>
          <w:lang w:eastAsia="ru-RU"/>
        </w:rPr>
        <w:t>ВВЕДЕНИЕ</w:t>
      </w:r>
      <w:r w:rsidRPr="00385167">
        <w:rPr>
          <w:rFonts w:ascii="Times New Roman" w:eastAsia="Calibri" w:hAnsi="Times New Roman" w:cs="Times New Roman"/>
          <w:b/>
          <w:bCs/>
          <w:color w:val="323E4F" w:themeColor="text2" w:themeShade="BF"/>
          <w:sz w:val="24"/>
          <w:szCs w:val="24"/>
          <w:shd w:val="clear" w:color="auto" w:fill="FFFFFF"/>
          <w:lang w:eastAsia="ru-RU"/>
        </w:rPr>
        <w:t xml:space="preserve"> </w:t>
      </w:r>
    </w:p>
    <w:p w14:paraId="69DCC104" w14:textId="2017804B" w:rsidR="00385167" w:rsidRPr="00385167" w:rsidRDefault="00381AE4" w:rsidP="00385167">
      <w:pPr>
        <w:spacing w:after="0" w:line="240" w:lineRule="auto"/>
        <w:ind w:firstLine="708"/>
        <w:contextualSpacing/>
        <w:jc w:val="both"/>
        <w:rPr>
          <w:rFonts w:ascii="Times New Roman" w:eastAsia="Calibri" w:hAnsi="Times New Roman" w:cs="Times New Roman"/>
          <w:sz w:val="24"/>
          <w:szCs w:val="24"/>
          <w:lang w:eastAsia="ru-RU"/>
        </w:rPr>
      </w:pPr>
      <w:r w:rsidRPr="00381AE4">
        <w:rPr>
          <w:rFonts w:ascii="Times New Roman" w:eastAsia="Calibri" w:hAnsi="Times New Roman" w:cs="Times New Roman"/>
          <w:color w:val="121EC6"/>
          <w:sz w:val="24"/>
          <w:szCs w:val="24"/>
          <w:shd w:val="clear" w:color="auto" w:fill="FFFFFF"/>
          <w:lang w:eastAsia="ru-RU"/>
        </w:rPr>
        <w:lastRenderedPageBreak/>
        <w:t>Один-два абзаца, кратко описывающих уникальность данного случая, со ссылками на наиболее значимые публикации и данные статистики.</w:t>
      </w:r>
    </w:p>
    <w:p w14:paraId="124159E0" w14:textId="2033C2F9" w:rsidR="00385167" w:rsidRPr="00385167" w:rsidRDefault="00381AE4" w:rsidP="00385167">
      <w:pPr>
        <w:spacing w:after="0" w:line="240" w:lineRule="auto"/>
        <w:ind w:firstLine="142"/>
        <w:contextualSpacing/>
        <w:jc w:val="both"/>
        <w:rPr>
          <w:rFonts w:ascii="Times New Roman" w:eastAsia="Calibri" w:hAnsi="Times New Roman" w:cs="Times New Roman"/>
          <w:b/>
          <w:sz w:val="24"/>
          <w:szCs w:val="24"/>
          <w:shd w:val="clear" w:color="auto" w:fill="FFFFFF"/>
          <w:lang w:eastAsia="ru-RU"/>
        </w:rPr>
      </w:pPr>
      <w:r>
        <w:rPr>
          <w:rFonts w:ascii="Times New Roman" w:eastAsia="Calibri" w:hAnsi="Times New Roman" w:cs="Times New Roman"/>
          <w:b/>
          <w:sz w:val="24"/>
          <w:szCs w:val="24"/>
          <w:shd w:val="clear" w:color="auto" w:fill="FFFFFF"/>
          <w:lang w:eastAsia="ru-RU"/>
        </w:rPr>
        <w:t>ОПИСАНИЕ СЛУЧАЯ</w:t>
      </w:r>
    </w:p>
    <w:p w14:paraId="5E95FB94"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Указывается название лечебного учреждения, в котором зафиксирован описываемый клинический случай и сроки наблюдения пациента; </w:t>
      </w:r>
      <w:proofErr w:type="spellStart"/>
      <w:r w:rsidRPr="00381AE4">
        <w:rPr>
          <w:rFonts w:ascii="Times New Roman" w:eastAsia="Calibri" w:hAnsi="Times New Roman" w:cs="Times New Roman"/>
          <w:bCs/>
          <w:color w:val="121EC6"/>
          <w:sz w:val="24"/>
          <w:szCs w:val="24"/>
          <w:lang w:eastAsia="ru-RU"/>
        </w:rPr>
        <w:t>деперсонализированная</w:t>
      </w:r>
      <w:proofErr w:type="spellEnd"/>
      <w:r w:rsidRPr="00381AE4">
        <w:rPr>
          <w:rFonts w:ascii="Times New Roman" w:eastAsia="Calibri" w:hAnsi="Times New Roman" w:cs="Times New Roman"/>
          <w:bCs/>
          <w:color w:val="121EC6"/>
          <w:sz w:val="24"/>
          <w:szCs w:val="24"/>
          <w:lang w:eastAsia="ru-RU"/>
        </w:rPr>
        <w:t xml:space="preserve"> информация о пациенте: возраст, пол, основное занятие. </w:t>
      </w:r>
    </w:p>
    <w:p w14:paraId="3AE1546D" w14:textId="7AD11EE5"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Описываются основные жалобы; анамнез заболевания (соблюдая хронологию появления симптомов, выставления диагнозов, проведённого лечения и его результатов). Приводятся значимые для данного случая сведения из анамнеза жизни (сопутствующие заболевания и медицинские вмешательства; связанные с данным случаем диагнозы кровных </w:t>
      </w:r>
      <w:proofErr w:type="gramStart"/>
      <w:r w:rsidRPr="00381AE4">
        <w:rPr>
          <w:rFonts w:ascii="Times New Roman" w:eastAsia="Calibri" w:hAnsi="Times New Roman" w:cs="Times New Roman"/>
          <w:bCs/>
          <w:color w:val="121EC6"/>
          <w:sz w:val="24"/>
          <w:szCs w:val="24"/>
          <w:lang w:eastAsia="ru-RU"/>
        </w:rPr>
        <w:t>род-</w:t>
      </w:r>
      <w:proofErr w:type="spellStart"/>
      <w:r w:rsidRPr="00381AE4">
        <w:rPr>
          <w:rFonts w:ascii="Times New Roman" w:eastAsia="Calibri" w:hAnsi="Times New Roman" w:cs="Times New Roman"/>
          <w:bCs/>
          <w:color w:val="121EC6"/>
          <w:sz w:val="24"/>
          <w:szCs w:val="24"/>
          <w:lang w:eastAsia="ru-RU"/>
        </w:rPr>
        <w:t>ственников</w:t>
      </w:r>
      <w:proofErr w:type="spellEnd"/>
      <w:proofErr w:type="gramEnd"/>
      <w:r w:rsidRPr="00381AE4">
        <w:rPr>
          <w:rFonts w:ascii="Times New Roman" w:eastAsia="Calibri" w:hAnsi="Times New Roman" w:cs="Times New Roman"/>
          <w:bCs/>
          <w:color w:val="121EC6"/>
          <w:sz w:val="24"/>
          <w:szCs w:val="24"/>
          <w:lang w:eastAsia="ru-RU"/>
        </w:rPr>
        <w:t xml:space="preserve"> и </w:t>
      </w:r>
      <w:proofErr w:type="spellStart"/>
      <w:r w:rsidRPr="00381AE4">
        <w:rPr>
          <w:rFonts w:ascii="Times New Roman" w:eastAsia="Calibri" w:hAnsi="Times New Roman" w:cs="Times New Roman"/>
          <w:bCs/>
          <w:color w:val="121EC6"/>
          <w:sz w:val="24"/>
          <w:szCs w:val="24"/>
          <w:lang w:eastAsia="ru-RU"/>
        </w:rPr>
        <w:t>др</w:t>
      </w:r>
      <w:proofErr w:type="spellEnd"/>
      <w:r w:rsidRPr="00381AE4">
        <w:rPr>
          <w:rFonts w:ascii="Times New Roman" w:eastAsia="Calibri" w:hAnsi="Times New Roman" w:cs="Times New Roman"/>
          <w:bCs/>
          <w:color w:val="121EC6"/>
          <w:sz w:val="24"/>
          <w:szCs w:val="24"/>
          <w:lang w:eastAsia="ru-RU"/>
        </w:rPr>
        <w:t xml:space="preserve">).  </w:t>
      </w:r>
    </w:p>
    <w:p w14:paraId="7170B682"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Указываются необходимые данные </w:t>
      </w:r>
      <w:proofErr w:type="spellStart"/>
      <w:r w:rsidRPr="00381AE4">
        <w:rPr>
          <w:rFonts w:ascii="Times New Roman" w:eastAsia="Calibri" w:hAnsi="Times New Roman" w:cs="Times New Roman"/>
          <w:bCs/>
          <w:color w:val="121EC6"/>
          <w:sz w:val="24"/>
          <w:szCs w:val="24"/>
          <w:lang w:eastAsia="ru-RU"/>
        </w:rPr>
        <w:t>физикального</w:t>
      </w:r>
      <w:proofErr w:type="spellEnd"/>
      <w:r w:rsidRPr="00381AE4">
        <w:rPr>
          <w:rFonts w:ascii="Times New Roman" w:eastAsia="Calibri" w:hAnsi="Times New Roman" w:cs="Times New Roman"/>
          <w:bCs/>
          <w:color w:val="121EC6"/>
          <w:sz w:val="24"/>
          <w:szCs w:val="24"/>
          <w:lang w:eastAsia="ru-RU"/>
        </w:rPr>
        <w:t xml:space="preserve"> исследования; алгоритм </w:t>
      </w:r>
      <w:proofErr w:type="spellStart"/>
      <w:r w:rsidRPr="00381AE4">
        <w:rPr>
          <w:rFonts w:ascii="Times New Roman" w:eastAsia="Calibri" w:hAnsi="Times New Roman" w:cs="Times New Roman"/>
          <w:bCs/>
          <w:color w:val="121EC6"/>
          <w:sz w:val="24"/>
          <w:szCs w:val="24"/>
          <w:lang w:eastAsia="ru-RU"/>
        </w:rPr>
        <w:t>дифферен</w:t>
      </w:r>
      <w:proofErr w:type="spellEnd"/>
      <w:r w:rsidRPr="00381AE4">
        <w:rPr>
          <w:rFonts w:ascii="Times New Roman" w:eastAsia="Calibri" w:hAnsi="Times New Roman" w:cs="Times New Roman"/>
          <w:bCs/>
          <w:color w:val="121EC6"/>
          <w:sz w:val="24"/>
          <w:szCs w:val="24"/>
          <w:lang w:eastAsia="ru-RU"/>
        </w:rPr>
        <w:t>-</w:t>
      </w:r>
      <w:proofErr w:type="spellStart"/>
      <w:r w:rsidRPr="00381AE4">
        <w:rPr>
          <w:rFonts w:ascii="Times New Roman" w:eastAsia="Calibri" w:hAnsi="Times New Roman" w:cs="Times New Roman"/>
          <w:bCs/>
          <w:color w:val="121EC6"/>
          <w:sz w:val="24"/>
          <w:szCs w:val="24"/>
          <w:lang w:eastAsia="ru-RU"/>
        </w:rPr>
        <w:t>циально</w:t>
      </w:r>
      <w:proofErr w:type="spellEnd"/>
      <w:r w:rsidRPr="00381AE4">
        <w:rPr>
          <w:rFonts w:ascii="Times New Roman" w:eastAsia="Calibri" w:hAnsi="Times New Roman" w:cs="Times New Roman"/>
          <w:bCs/>
          <w:color w:val="121EC6"/>
          <w:sz w:val="24"/>
          <w:szCs w:val="24"/>
          <w:lang w:eastAsia="ru-RU"/>
        </w:rPr>
        <w:t xml:space="preserve">-диагностического поиска. Результаты обследования приводятся с представлением фотографий инструментальных исследований.  </w:t>
      </w:r>
    </w:p>
    <w:p w14:paraId="0C167C0F"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Указывается клинический диагноз, динамика его изменения с указанием причин.  Фармакотерапевтическое лечение приводится с использованием Международных </w:t>
      </w:r>
      <w:proofErr w:type="spellStart"/>
      <w:r w:rsidRPr="00381AE4">
        <w:rPr>
          <w:rFonts w:ascii="Times New Roman" w:eastAsia="Calibri" w:hAnsi="Times New Roman" w:cs="Times New Roman"/>
          <w:bCs/>
          <w:color w:val="121EC6"/>
          <w:sz w:val="24"/>
          <w:szCs w:val="24"/>
          <w:lang w:eastAsia="ru-RU"/>
        </w:rPr>
        <w:t>непатен-тованных</w:t>
      </w:r>
      <w:proofErr w:type="spellEnd"/>
      <w:r w:rsidRPr="00381AE4">
        <w:rPr>
          <w:rFonts w:ascii="Times New Roman" w:eastAsia="Calibri" w:hAnsi="Times New Roman" w:cs="Times New Roman"/>
          <w:bCs/>
          <w:color w:val="121EC6"/>
          <w:sz w:val="24"/>
          <w:szCs w:val="24"/>
          <w:lang w:eastAsia="ru-RU"/>
        </w:rPr>
        <w:t xml:space="preserve"> наименований и указанием точных дозировок; хирургическое - с подробным </w:t>
      </w:r>
      <w:proofErr w:type="spellStart"/>
      <w:r w:rsidRPr="00381AE4">
        <w:rPr>
          <w:rFonts w:ascii="Times New Roman" w:eastAsia="Calibri" w:hAnsi="Times New Roman" w:cs="Times New Roman"/>
          <w:bCs/>
          <w:color w:val="121EC6"/>
          <w:sz w:val="24"/>
          <w:szCs w:val="24"/>
          <w:lang w:eastAsia="ru-RU"/>
        </w:rPr>
        <w:t>опи-санием</w:t>
      </w:r>
      <w:proofErr w:type="spellEnd"/>
      <w:r w:rsidRPr="00381AE4">
        <w:rPr>
          <w:rFonts w:ascii="Times New Roman" w:eastAsia="Calibri" w:hAnsi="Times New Roman" w:cs="Times New Roman"/>
          <w:bCs/>
          <w:color w:val="121EC6"/>
          <w:sz w:val="24"/>
          <w:szCs w:val="24"/>
          <w:lang w:eastAsia="ru-RU"/>
        </w:rPr>
        <w:t xml:space="preserve"> этапов операции, </w:t>
      </w:r>
      <w:proofErr w:type="spellStart"/>
      <w:r w:rsidRPr="00381AE4">
        <w:rPr>
          <w:rFonts w:ascii="Times New Roman" w:eastAsia="Calibri" w:hAnsi="Times New Roman" w:cs="Times New Roman"/>
          <w:bCs/>
          <w:color w:val="121EC6"/>
          <w:sz w:val="24"/>
          <w:szCs w:val="24"/>
          <w:lang w:eastAsia="ru-RU"/>
        </w:rPr>
        <w:t>интраоперационными</w:t>
      </w:r>
      <w:proofErr w:type="spellEnd"/>
      <w:r w:rsidRPr="00381AE4">
        <w:rPr>
          <w:rFonts w:ascii="Times New Roman" w:eastAsia="Calibri" w:hAnsi="Times New Roman" w:cs="Times New Roman"/>
          <w:bCs/>
          <w:color w:val="121EC6"/>
          <w:sz w:val="24"/>
          <w:szCs w:val="24"/>
          <w:lang w:eastAsia="ru-RU"/>
        </w:rPr>
        <w:t xml:space="preserve"> фотографиями. </w:t>
      </w:r>
    </w:p>
    <w:p w14:paraId="55A21567" w14:textId="77777777" w:rsidR="00381AE4" w:rsidRPr="00381AE4" w:rsidRDefault="00381AE4" w:rsidP="00381AE4">
      <w:pPr>
        <w:spacing w:after="0" w:line="240" w:lineRule="auto"/>
        <w:contextualSpacing/>
        <w:jc w:val="both"/>
        <w:rPr>
          <w:rFonts w:ascii="Times New Roman" w:eastAsia="Calibri" w:hAnsi="Times New Roman" w:cs="Times New Roman"/>
          <w:bCs/>
          <w:color w:val="121EC6"/>
          <w:sz w:val="24"/>
          <w:szCs w:val="24"/>
          <w:lang w:eastAsia="ru-RU"/>
        </w:rPr>
      </w:pPr>
      <w:r w:rsidRPr="00381AE4">
        <w:rPr>
          <w:rFonts w:ascii="Times New Roman" w:eastAsia="Calibri" w:hAnsi="Times New Roman" w:cs="Times New Roman"/>
          <w:bCs/>
          <w:color w:val="121EC6"/>
          <w:sz w:val="24"/>
          <w:szCs w:val="24"/>
          <w:lang w:eastAsia="ru-RU"/>
        </w:rPr>
        <w:t xml:space="preserve">Описываются ход развития данного случая, включая все повторные обследования, корректировку лечения, его приостановку или прерывание, с указанием причин; побочные эффекты или непредвиденное развитие событий; медицинская реабилитация и исход </w:t>
      </w:r>
      <w:proofErr w:type="spellStart"/>
      <w:r w:rsidRPr="00381AE4">
        <w:rPr>
          <w:rFonts w:ascii="Times New Roman" w:eastAsia="Calibri" w:hAnsi="Times New Roman" w:cs="Times New Roman"/>
          <w:bCs/>
          <w:color w:val="121EC6"/>
          <w:sz w:val="24"/>
          <w:szCs w:val="24"/>
          <w:lang w:eastAsia="ru-RU"/>
        </w:rPr>
        <w:t>забо-левания</w:t>
      </w:r>
      <w:proofErr w:type="spellEnd"/>
      <w:r w:rsidRPr="00381AE4">
        <w:rPr>
          <w:rFonts w:ascii="Times New Roman" w:eastAsia="Calibri" w:hAnsi="Times New Roman" w:cs="Times New Roman"/>
          <w:bCs/>
          <w:color w:val="121EC6"/>
          <w:sz w:val="24"/>
          <w:szCs w:val="24"/>
          <w:lang w:eastAsia="ru-RU"/>
        </w:rPr>
        <w:t>.</w:t>
      </w:r>
    </w:p>
    <w:p w14:paraId="5A01BC7F" w14:textId="12E29266" w:rsidR="00ED1942" w:rsidRDefault="00381AE4" w:rsidP="00381AE4">
      <w:pPr>
        <w:spacing w:after="0" w:line="240" w:lineRule="auto"/>
        <w:contextualSpacing/>
        <w:jc w:val="both"/>
        <w:rPr>
          <w:rFonts w:ascii="Times New Roman" w:eastAsia="Calibri" w:hAnsi="Times New Roman" w:cs="Times New Roman"/>
          <w:b/>
          <w:sz w:val="24"/>
          <w:szCs w:val="24"/>
          <w:lang w:eastAsia="ru-RU"/>
        </w:rPr>
      </w:pPr>
      <w:r w:rsidRPr="00381AE4">
        <w:rPr>
          <w:rFonts w:ascii="Times New Roman" w:eastAsia="Calibri" w:hAnsi="Times New Roman" w:cs="Times New Roman"/>
          <w:bCs/>
          <w:color w:val="121EC6"/>
          <w:sz w:val="24"/>
          <w:szCs w:val="24"/>
          <w:lang w:eastAsia="ru-RU"/>
        </w:rPr>
        <w:tab/>
        <w:t xml:space="preserve">В тексте должна быть четко обозначены ссылки на все иллюстрации. Величины </w:t>
      </w:r>
      <w:proofErr w:type="gramStart"/>
      <w:r w:rsidRPr="00381AE4">
        <w:rPr>
          <w:rFonts w:ascii="Times New Roman" w:eastAsia="Calibri" w:hAnsi="Times New Roman" w:cs="Times New Roman"/>
          <w:bCs/>
          <w:color w:val="121EC6"/>
          <w:sz w:val="24"/>
          <w:szCs w:val="24"/>
          <w:lang w:eastAsia="ru-RU"/>
        </w:rPr>
        <w:t>из-</w:t>
      </w:r>
      <w:proofErr w:type="spellStart"/>
      <w:r w:rsidRPr="00381AE4">
        <w:rPr>
          <w:rFonts w:ascii="Times New Roman" w:eastAsia="Calibri" w:hAnsi="Times New Roman" w:cs="Times New Roman"/>
          <w:bCs/>
          <w:color w:val="121EC6"/>
          <w:sz w:val="24"/>
          <w:szCs w:val="24"/>
          <w:lang w:eastAsia="ru-RU"/>
        </w:rPr>
        <w:t>мерений</w:t>
      </w:r>
      <w:proofErr w:type="spellEnd"/>
      <w:proofErr w:type="gramEnd"/>
      <w:r w:rsidRPr="00381AE4">
        <w:rPr>
          <w:rFonts w:ascii="Times New Roman" w:eastAsia="Calibri" w:hAnsi="Times New Roman" w:cs="Times New Roman"/>
          <w:bCs/>
          <w:color w:val="121EC6"/>
          <w:sz w:val="24"/>
          <w:szCs w:val="24"/>
          <w:lang w:eastAsia="ru-RU"/>
        </w:rPr>
        <w:t xml:space="preserve"> должны соответствовать Международной системе единиц (СИ). Если на рисунке есть сокращения, они должны быть расшифрованы в примечании к рисунку. Все </w:t>
      </w:r>
      <w:proofErr w:type="spellStart"/>
      <w:r w:rsidRPr="00381AE4">
        <w:rPr>
          <w:rFonts w:ascii="Times New Roman" w:eastAsia="Calibri" w:hAnsi="Times New Roman" w:cs="Times New Roman"/>
          <w:bCs/>
          <w:color w:val="121EC6"/>
          <w:sz w:val="24"/>
          <w:szCs w:val="24"/>
          <w:lang w:eastAsia="ru-RU"/>
        </w:rPr>
        <w:t>обозначе-ния</w:t>
      </w:r>
      <w:proofErr w:type="spellEnd"/>
      <w:r w:rsidRPr="00381AE4">
        <w:rPr>
          <w:rFonts w:ascii="Times New Roman" w:eastAsia="Calibri" w:hAnsi="Times New Roman" w:cs="Times New Roman"/>
          <w:bCs/>
          <w:color w:val="121EC6"/>
          <w:sz w:val="24"/>
          <w:szCs w:val="24"/>
          <w:lang w:eastAsia="ru-RU"/>
        </w:rPr>
        <w:t xml:space="preserve"> на рисунке и подписи под рисунком дублируются на английском языке.</w:t>
      </w:r>
    </w:p>
    <w:p w14:paraId="17F9AA64" w14:textId="77777777" w:rsidR="00381AE4" w:rsidRDefault="00381AE4" w:rsidP="00385167">
      <w:pPr>
        <w:spacing w:after="0" w:line="240" w:lineRule="auto"/>
        <w:ind w:firstLine="709"/>
        <w:contextualSpacing/>
        <w:jc w:val="both"/>
        <w:rPr>
          <w:rFonts w:ascii="Times New Roman" w:eastAsia="Calibri" w:hAnsi="Times New Roman" w:cs="Times New Roman"/>
          <w:b/>
          <w:sz w:val="24"/>
          <w:szCs w:val="24"/>
          <w:lang w:eastAsia="ru-RU"/>
        </w:rPr>
      </w:pPr>
    </w:p>
    <w:p w14:paraId="584F8864" w14:textId="26369B89" w:rsidR="00385167" w:rsidRPr="006A3205"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ОБСУЖДЕНИЕ</w:t>
      </w:r>
    </w:p>
    <w:p w14:paraId="7E3049A1" w14:textId="77777777" w:rsidR="00385167" w:rsidRPr="006A3205" w:rsidRDefault="00385167" w:rsidP="00385167">
      <w:pPr>
        <w:shd w:val="clear" w:color="auto" w:fill="FFFFFF"/>
        <w:spacing w:after="0" w:line="240" w:lineRule="auto"/>
        <w:ind w:firstLine="709"/>
        <w:contextualSpacing/>
        <w:jc w:val="both"/>
        <w:rPr>
          <w:rFonts w:ascii="Times New Roman" w:eastAsia="Calibri" w:hAnsi="Times New Roman" w:cs="Times New Roman"/>
          <w:sz w:val="24"/>
          <w:szCs w:val="24"/>
          <w:lang w:eastAsia="ru-RU"/>
        </w:rPr>
      </w:pPr>
    </w:p>
    <w:p w14:paraId="17345E36" w14:textId="77777777" w:rsidR="007315FC" w:rsidRPr="007315FC" w:rsidRDefault="007315FC" w:rsidP="007315FC">
      <w:pPr>
        <w:spacing w:after="0" w:line="240" w:lineRule="auto"/>
        <w:ind w:firstLine="567"/>
        <w:contextualSpacing/>
        <w:jc w:val="both"/>
        <w:rPr>
          <w:rFonts w:ascii="Times New Roman" w:eastAsia="Calibri" w:hAnsi="Times New Roman" w:cs="Times New Roman"/>
          <w:color w:val="121EC6"/>
          <w:sz w:val="24"/>
          <w:szCs w:val="24"/>
        </w:rPr>
      </w:pPr>
      <w:r w:rsidRPr="007315FC">
        <w:rPr>
          <w:rFonts w:ascii="Times New Roman" w:eastAsia="Calibri" w:hAnsi="Times New Roman" w:cs="Times New Roman"/>
          <w:color w:val="121EC6"/>
          <w:sz w:val="24"/>
          <w:szCs w:val="24"/>
        </w:rPr>
        <w:t>Даются дополнительные сведения и разъяснения оригинальности данного случая, а также обоснование выбора метода ведения, диагностики и лечения. Рекомендуется описать диагностические проблемы, включая дифференциальный диагноз, прогностические характеристики, применимость в клинической практике, и подвергнуть их критическому обсуждению. Необходимо указать сильные стороны и ограничения; предположить пути применения успешного опыта в широкой практике. Свои рассуждения необходимо сравнить с работами других авторов и привести ссылки на источники.</w:t>
      </w:r>
    </w:p>
    <w:p w14:paraId="28C564FC" w14:textId="51C89621"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w:t>
      </w:r>
    </w:p>
    <w:p w14:paraId="5CE3AA78" w14:textId="77777777" w:rsid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6B12DC12" w14:textId="77777777" w:rsidR="00381AE4" w:rsidRPr="00381AE4" w:rsidRDefault="00381AE4" w:rsidP="00381AE4">
      <w:pPr>
        <w:spacing w:after="0" w:line="240" w:lineRule="auto"/>
        <w:contextualSpacing/>
        <w:jc w:val="center"/>
        <w:rPr>
          <w:rFonts w:ascii="Times New Roman" w:eastAsia="Calibri" w:hAnsi="Times New Roman" w:cs="Times New Roman"/>
          <w:color w:val="121EC6"/>
          <w:sz w:val="24"/>
          <w:szCs w:val="24"/>
          <w:lang w:eastAsia="ru-RU"/>
        </w:rPr>
      </w:pPr>
      <w:r w:rsidRPr="00381AE4">
        <w:rPr>
          <w:rFonts w:ascii="Times New Roman" w:eastAsia="Calibri" w:hAnsi="Times New Roman" w:cs="Times New Roman"/>
          <w:color w:val="121EC6"/>
          <w:sz w:val="24"/>
          <w:szCs w:val="24"/>
          <w:lang w:eastAsia="ru-RU"/>
        </w:rPr>
        <w:t xml:space="preserve">Иллюстрация </w:t>
      </w:r>
    </w:p>
    <w:p w14:paraId="4D919453" w14:textId="77777777" w:rsidR="00381AE4" w:rsidRPr="00381AE4" w:rsidRDefault="00381AE4" w:rsidP="00381AE4">
      <w:pPr>
        <w:spacing w:after="0" w:line="240" w:lineRule="auto"/>
        <w:contextualSpacing/>
        <w:jc w:val="center"/>
        <w:rPr>
          <w:rFonts w:ascii="Times New Roman" w:eastAsia="Calibri" w:hAnsi="Times New Roman" w:cs="Times New Roman"/>
          <w:color w:val="121EC6"/>
          <w:sz w:val="24"/>
          <w:szCs w:val="24"/>
          <w:lang w:eastAsia="ru-RU"/>
        </w:rPr>
      </w:pPr>
    </w:p>
    <w:p w14:paraId="220B7878" w14:textId="77777777" w:rsidR="007315FC" w:rsidRPr="007315FC" w:rsidRDefault="007315FC" w:rsidP="007315FC">
      <w:pPr>
        <w:spacing w:after="0" w:line="240" w:lineRule="auto"/>
        <w:ind w:left="851" w:hanging="284"/>
        <w:contextualSpacing/>
        <w:jc w:val="both"/>
        <w:rPr>
          <w:rFonts w:ascii="Times New Roman" w:eastAsia="Calibri" w:hAnsi="Times New Roman" w:cs="Times New Roman"/>
          <w:b/>
          <w:color w:val="262626"/>
          <w:sz w:val="24"/>
          <w:szCs w:val="24"/>
        </w:rPr>
      </w:pPr>
      <w:r w:rsidRPr="007315FC">
        <w:rPr>
          <w:rFonts w:ascii="Times New Roman" w:eastAsia="Calibri" w:hAnsi="Times New Roman" w:cs="Times New Roman"/>
          <w:b/>
          <w:color w:val="262626"/>
          <w:sz w:val="24"/>
          <w:szCs w:val="24"/>
        </w:rPr>
        <w:t xml:space="preserve">Рисунок 1. Кариотип пробанда с дополнительной </w:t>
      </w:r>
      <w:proofErr w:type="spellStart"/>
      <w:r w:rsidRPr="007315FC">
        <w:rPr>
          <w:rFonts w:ascii="Times New Roman" w:eastAsia="Calibri" w:hAnsi="Times New Roman" w:cs="Times New Roman"/>
          <w:b/>
          <w:color w:val="262626"/>
          <w:sz w:val="24"/>
          <w:szCs w:val="24"/>
        </w:rPr>
        <w:t>дериватной</w:t>
      </w:r>
      <w:proofErr w:type="spellEnd"/>
      <w:r w:rsidRPr="007315FC">
        <w:rPr>
          <w:rFonts w:ascii="Times New Roman" w:eastAsia="Calibri" w:hAnsi="Times New Roman" w:cs="Times New Roman"/>
          <w:b/>
          <w:color w:val="262626"/>
          <w:sz w:val="24"/>
          <w:szCs w:val="24"/>
        </w:rPr>
        <w:t xml:space="preserve"> хромосомой </w:t>
      </w:r>
      <w:proofErr w:type="spellStart"/>
      <w:proofErr w:type="gramStart"/>
      <w:r w:rsidRPr="007315FC">
        <w:rPr>
          <w:rFonts w:ascii="Times New Roman" w:eastAsia="Calibri" w:hAnsi="Times New Roman" w:cs="Times New Roman"/>
          <w:b/>
          <w:color w:val="262626"/>
          <w:sz w:val="24"/>
          <w:szCs w:val="24"/>
        </w:rPr>
        <w:t>der</w:t>
      </w:r>
      <w:proofErr w:type="spellEnd"/>
      <w:r w:rsidRPr="007315FC">
        <w:rPr>
          <w:rFonts w:ascii="Times New Roman" w:eastAsia="Calibri" w:hAnsi="Times New Roman" w:cs="Times New Roman"/>
          <w:b/>
          <w:color w:val="262626"/>
          <w:sz w:val="24"/>
          <w:szCs w:val="24"/>
        </w:rPr>
        <w:t>(</w:t>
      </w:r>
      <w:proofErr w:type="gramEnd"/>
      <w:r w:rsidRPr="007315FC">
        <w:rPr>
          <w:rFonts w:ascii="Times New Roman" w:eastAsia="Calibri" w:hAnsi="Times New Roman" w:cs="Times New Roman"/>
          <w:b/>
          <w:color w:val="262626"/>
          <w:sz w:val="24"/>
          <w:szCs w:val="24"/>
        </w:rPr>
        <w:t xml:space="preserve">22) </w:t>
      </w:r>
    </w:p>
    <w:p w14:paraId="325ED0A1" w14:textId="2D194DD1" w:rsidR="00381AE4" w:rsidRPr="00381AE4" w:rsidRDefault="007315FC" w:rsidP="007315FC">
      <w:pPr>
        <w:spacing w:after="0" w:line="240" w:lineRule="auto"/>
        <w:ind w:left="851" w:hanging="284"/>
        <w:contextualSpacing/>
        <w:jc w:val="both"/>
        <w:rPr>
          <w:rFonts w:ascii="Times New Roman" w:eastAsia="Calibri" w:hAnsi="Times New Roman" w:cs="Times New Roman"/>
          <w:color w:val="262626"/>
          <w:sz w:val="24"/>
          <w:szCs w:val="24"/>
          <w:lang w:val="en-US"/>
        </w:rPr>
      </w:pPr>
      <w:r w:rsidRPr="007315FC">
        <w:rPr>
          <w:rFonts w:ascii="Times New Roman" w:eastAsia="Calibri" w:hAnsi="Times New Roman" w:cs="Times New Roman"/>
          <w:b/>
          <w:color w:val="262626"/>
          <w:sz w:val="24"/>
          <w:szCs w:val="24"/>
          <w:lang w:val="en-US"/>
        </w:rPr>
        <w:t xml:space="preserve">Figure 1. Karyotype of a proband with supernumerary derivative chromosome </w:t>
      </w:r>
      <w:proofErr w:type="gramStart"/>
      <w:r w:rsidRPr="007315FC">
        <w:rPr>
          <w:rFonts w:ascii="Times New Roman" w:eastAsia="Calibri" w:hAnsi="Times New Roman" w:cs="Times New Roman"/>
          <w:b/>
          <w:color w:val="262626"/>
          <w:sz w:val="24"/>
          <w:szCs w:val="24"/>
          <w:lang w:val="en-US"/>
        </w:rPr>
        <w:t>der(</w:t>
      </w:r>
      <w:proofErr w:type="gramEnd"/>
      <w:r w:rsidRPr="007315FC">
        <w:rPr>
          <w:rFonts w:ascii="Times New Roman" w:eastAsia="Calibri" w:hAnsi="Times New Roman" w:cs="Times New Roman"/>
          <w:b/>
          <w:color w:val="262626"/>
          <w:sz w:val="24"/>
          <w:szCs w:val="24"/>
          <w:lang w:val="en-US"/>
        </w:rPr>
        <w:t>22)</w:t>
      </w:r>
    </w:p>
    <w:p w14:paraId="0EEF483D" w14:textId="77777777" w:rsidR="00381AE4" w:rsidRPr="00381AE4" w:rsidRDefault="00381AE4" w:rsidP="00385167">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p w14:paraId="0C95F5AB" w14:textId="77777777" w:rsidR="00381AE4" w:rsidRPr="00381AE4" w:rsidRDefault="00381AE4" w:rsidP="00385167">
      <w:pPr>
        <w:shd w:val="clear" w:color="auto" w:fill="FFFFFF"/>
        <w:spacing w:after="0" w:line="240" w:lineRule="auto"/>
        <w:ind w:firstLine="709"/>
        <w:contextualSpacing/>
        <w:jc w:val="both"/>
        <w:rPr>
          <w:rFonts w:ascii="Times New Roman" w:eastAsia="Calibri" w:hAnsi="Times New Roman" w:cs="Times New Roman"/>
          <w:b/>
          <w:sz w:val="24"/>
          <w:szCs w:val="24"/>
          <w:lang w:val="en-US" w:eastAsia="ru-RU"/>
        </w:rPr>
      </w:pPr>
    </w:p>
    <w:p w14:paraId="250FA8D1" w14:textId="67112E9B"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ЗАКЛЮЧЕНИЕ</w:t>
      </w:r>
    </w:p>
    <w:p w14:paraId="64CC30FE"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F65EA55" w14:textId="55EB3D1F" w:rsidR="00385167" w:rsidRPr="00385167" w:rsidRDefault="007315FC"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7315FC">
        <w:rPr>
          <w:rFonts w:ascii="Times New Roman" w:eastAsia="Times New Roman" w:hAnsi="Times New Roman" w:cs="Times New Roman"/>
          <w:bCs/>
          <w:color w:val="121EC6"/>
          <w:sz w:val="24"/>
          <w:szCs w:val="24"/>
          <w:lang w:eastAsia="ru-RU"/>
        </w:rPr>
        <w:t>Указывается, в чем состоит новизна представленного случая, какой основной вывод можно сделать из данного описания, в чем его важность для практикующих специалистов и медицинской науки.</w:t>
      </w:r>
      <w:r>
        <w:rPr>
          <w:rFonts w:ascii="Times New Roman" w:eastAsia="Times New Roman" w:hAnsi="Times New Roman" w:cs="Times New Roman"/>
          <w:bCs/>
          <w:color w:val="121EC6"/>
          <w:sz w:val="24"/>
          <w:szCs w:val="24"/>
          <w:lang w:eastAsia="ru-RU"/>
        </w:rPr>
        <w:t xml:space="preserve"> 1 абзац.</w:t>
      </w:r>
    </w:p>
    <w:p w14:paraId="49E23744" w14:textId="77777777" w:rsidR="007315FC" w:rsidRDefault="007315FC" w:rsidP="00385167">
      <w:pPr>
        <w:spacing w:after="0" w:line="240" w:lineRule="auto"/>
        <w:ind w:firstLine="567"/>
        <w:contextualSpacing/>
        <w:rPr>
          <w:rFonts w:ascii="Times New Roman" w:eastAsia="Times New Roman" w:hAnsi="Times New Roman" w:cs="Times New Roman"/>
          <w:b/>
          <w:sz w:val="24"/>
          <w:szCs w:val="24"/>
          <w:lang w:eastAsia="ru-RU"/>
        </w:rPr>
      </w:pPr>
    </w:p>
    <w:p w14:paraId="53DB7C2B" w14:textId="1DE3DEAC"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eastAsia="ru-RU"/>
        </w:rPr>
        <w:t xml:space="preserve">ЛИТЕРАТУРА </w:t>
      </w:r>
      <w:bookmarkStart w:id="1" w:name="_Hlk156897118"/>
    </w:p>
    <w:p w14:paraId="26376DCA" w14:textId="77777777"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p>
    <w:p w14:paraId="377BB500" w14:textId="5FBE6D4B" w:rsidR="00385167" w:rsidRPr="00385167" w:rsidRDefault="007315FC"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lastRenderedPageBreak/>
        <w:t>Не более 10-20</w:t>
      </w:r>
      <w:r w:rsidR="00385167" w:rsidRPr="00385167">
        <w:rPr>
          <w:rFonts w:ascii="Times New Roman" w:eastAsia="Times New Roman" w:hAnsi="Times New Roman" w:cs="Times New Roman"/>
          <w:bCs/>
          <w:color w:val="121EC6"/>
          <w:sz w:val="24"/>
          <w:szCs w:val="24"/>
          <w:lang w:eastAsia="ru-RU"/>
        </w:rPr>
        <w:t xml:space="preserve"> источников</w:t>
      </w:r>
      <w:r w:rsidR="004D3A1C">
        <w:rPr>
          <w:rFonts w:ascii="Times New Roman" w:eastAsia="Times New Roman" w:hAnsi="Times New Roman" w:cs="Times New Roman"/>
          <w:bCs/>
          <w:color w:val="121EC6"/>
          <w:sz w:val="24"/>
          <w:szCs w:val="24"/>
          <w:lang w:eastAsia="ru-RU"/>
        </w:rPr>
        <w:t>.</w:t>
      </w:r>
      <w:r w:rsidR="00385167" w:rsidRPr="00385167">
        <w:rPr>
          <w:rFonts w:ascii="Times New Roman" w:eastAsia="Times New Roman" w:hAnsi="Times New Roman" w:cs="Times New Roman"/>
          <w:bCs/>
          <w:color w:val="121EC6"/>
          <w:sz w:val="24"/>
          <w:szCs w:val="24"/>
          <w:lang w:eastAsia="ru-RU"/>
        </w:rPr>
        <w:t xml:space="preserve"> </w:t>
      </w:r>
    </w:p>
    <w:p w14:paraId="1FDB99F1" w14:textId="3AC97E1E" w:rsidR="00385167" w:rsidRPr="00385167" w:rsidRDefault="00022539"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022539">
        <w:rPr>
          <w:rFonts w:ascii="Times New Roman" w:eastAsia="Times New Roman" w:hAnsi="Times New Roman" w:cs="Times New Roman"/>
          <w:bCs/>
          <w:color w:val="121EC6"/>
          <w:sz w:val="24"/>
          <w:szCs w:val="24"/>
          <w:lang w:eastAsia="ru-RU"/>
        </w:rPr>
        <w:t xml:space="preserve">В списке литературы приводятся только опубликованные материалы (ссылки на Интернет-ресурсы допускаются). Следует избегать </w:t>
      </w:r>
      <w:proofErr w:type="spellStart"/>
      <w:r w:rsidRPr="00022539">
        <w:rPr>
          <w:rFonts w:ascii="Times New Roman" w:eastAsia="Times New Roman" w:hAnsi="Times New Roman" w:cs="Times New Roman"/>
          <w:bCs/>
          <w:color w:val="121EC6"/>
          <w:sz w:val="24"/>
          <w:szCs w:val="24"/>
          <w:lang w:eastAsia="ru-RU"/>
        </w:rPr>
        <w:t>самоцитирования</w:t>
      </w:r>
      <w:proofErr w:type="spellEnd"/>
      <w:r w:rsidRPr="00022539">
        <w:rPr>
          <w:rFonts w:ascii="Times New Roman" w:eastAsia="Times New Roman" w:hAnsi="Times New Roman" w:cs="Times New Roman"/>
          <w:bCs/>
          <w:color w:val="121EC6"/>
          <w:sz w:val="24"/>
          <w:szCs w:val="24"/>
          <w:lang w:eastAsia="ru-RU"/>
        </w:rPr>
        <w:t xml:space="preserve">, за исключением случаев, когда оно представляется необходимым (например, если нет других источников информации, или настоящая работа проведена на основе или в продолжение цитируемых исследований). </w:t>
      </w:r>
      <w:proofErr w:type="spellStart"/>
      <w:r w:rsidRPr="004D3A1C">
        <w:rPr>
          <w:rFonts w:ascii="Times New Roman" w:eastAsia="Times New Roman" w:hAnsi="Times New Roman" w:cs="Times New Roman"/>
          <w:b/>
          <w:color w:val="121EC6"/>
          <w:sz w:val="24"/>
          <w:szCs w:val="24"/>
          <w:lang w:eastAsia="ru-RU"/>
        </w:rPr>
        <w:t>Самоцитирование</w:t>
      </w:r>
      <w:proofErr w:type="spellEnd"/>
      <w:r w:rsidRPr="004D3A1C">
        <w:rPr>
          <w:rFonts w:ascii="Times New Roman" w:eastAsia="Times New Roman" w:hAnsi="Times New Roman" w:cs="Times New Roman"/>
          <w:b/>
          <w:color w:val="121EC6"/>
          <w:sz w:val="24"/>
          <w:szCs w:val="24"/>
          <w:lang w:eastAsia="ru-RU"/>
        </w:rPr>
        <w:t xml:space="preserve"> необходимо ограничить 3 ссылками</w:t>
      </w:r>
      <w:r w:rsidRPr="00022539">
        <w:rPr>
          <w:rFonts w:ascii="Times New Roman" w:eastAsia="Times New Roman" w:hAnsi="Times New Roman" w:cs="Times New Roman"/>
          <w:bCs/>
          <w:color w:val="121EC6"/>
          <w:sz w:val="24"/>
          <w:szCs w:val="24"/>
          <w:lang w:eastAsia="ru-RU"/>
        </w:rPr>
        <w:t>.</w:t>
      </w:r>
    </w:p>
    <w:p w14:paraId="46AD7D54"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библиографию </w:t>
      </w:r>
      <w:r w:rsidRPr="00385167">
        <w:rPr>
          <w:rFonts w:ascii="Times New Roman" w:eastAsia="Times New Roman" w:hAnsi="Times New Roman" w:cs="Times New Roman"/>
          <w:b/>
          <w:color w:val="121EC6"/>
          <w:sz w:val="24"/>
          <w:szCs w:val="24"/>
          <w:lang w:eastAsia="ru-RU"/>
        </w:rPr>
        <w:t>рекомендуется включать актуальные работы, опубликованные за последние 3–5 лет.</w:t>
      </w:r>
    </w:p>
    <w:p w14:paraId="08ADE400" w14:textId="5A347A3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Это могут быть научные статьи и др</w:t>
      </w:r>
      <w:r w:rsidR="00022539">
        <w:rPr>
          <w:rFonts w:ascii="Times New Roman" w:eastAsia="Times New Roman" w:hAnsi="Times New Roman" w:cs="Times New Roman"/>
          <w:bCs/>
          <w:color w:val="121EC6"/>
          <w:sz w:val="24"/>
          <w:szCs w:val="24"/>
          <w:lang w:eastAsia="ru-RU"/>
        </w:rPr>
        <w:t>угие</w:t>
      </w:r>
      <w:r w:rsidRPr="00385167">
        <w:rPr>
          <w:rFonts w:ascii="Times New Roman" w:eastAsia="Times New Roman" w:hAnsi="Times New Roman" w:cs="Times New Roman"/>
          <w:bCs/>
          <w:color w:val="121EC6"/>
          <w:sz w:val="24"/>
          <w:szCs w:val="24"/>
          <w:lang w:eastAsia="ru-RU"/>
        </w:rPr>
        <w:t xml:space="preserve"> </w:t>
      </w:r>
      <w:r w:rsidRPr="00385167">
        <w:rPr>
          <w:rFonts w:ascii="Times New Roman" w:eastAsia="Times New Roman" w:hAnsi="Times New Roman" w:cs="Times New Roman"/>
          <w:b/>
          <w:color w:val="121EC6"/>
          <w:sz w:val="24"/>
          <w:szCs w:val="24"/>
          <w:lang w:eastAsia="ru-RU"/>
        </w:rPr>
        <w:t>рецензируемые</w:t>
      </w:r>
      <w:r w:rsidRPr="00385167">
        <w:rPr>
          <w:rFonts w:ascii="Times New Roman" w:eastAsia="Times New Roman" w:hAnsi="Times New Roman" w:cs="Times New Roman"/>
          <w:bCs/>
          <w:color w:val="121EC6"/>
          <w:sz w:val="24"/>
          <w:szCs w:val="24"/>
          <w:lang w:eastAsia="ru-RU"/>
        </w:rPr>
        <w:t xml:space="preserve"> материалы, которые содержат DOI-ссылки (уникальный цифровой идентификатор статьи в системе Cross </w:t>
      </w:r>
      <w:proofErr w:type="spellStart"/>
      <w:r w:rsidRPr="00385167">
        <w:rPr>
          <w:rFonts w:ascii="Times New Roman" w:eastAsia="Times New Roman" w:hAnsi="Times New Roman" w:cs="Times New Roman"/>
          <w:bCs/>
          <w:color w:val="121EC6"/>
          <w:sz w:val="24"/>
          <w:szCs w:val="24"/>
          <w:lang w:eastAsia="ru-RU"/>
        </w:rPr>
        <w:t>Ref</w:t>
      </w:r>
      <w:proofErr w:type="spellEnd"/>
      <w:r w:rsidRPr="00385167">
        <w:rPr>
          <w:rFonts w:ascii="Times New Roman" w:eastAsia="Times New Roman" w:hAnsi="Times New Roman" w:cs="Times New Roman"/>
          <w:bCs/>
          <w:color w:val="121EC6"/>
          <w:sz w:val="24"/>
          <w:szCs w:val="24"/>
          <w:lang w:eastAsia="ru-RU"/>
        </w:rPr>
        <w:t xml:space="preserve">), PMID (идентификационный номер, присваиваемый каждой публикации в базе данных </w:t>
      </w:r>
      <w:proofErr w:type="spellStart"/>
      <w:r w:rsidRPr="00385167">
        <w:rPr>
          <w:rFonts w:ascii="Times New Roman" w:eastAsia="Times New Roman" w:hAnsi="Times New Roman" w:cs="Times New Roman"/>
          <w:bCs/>
          <w:color w:val="121EC6"/>
          <w:sz w:val="24"/>
          <w:szCs w:val="24"/>
          <w:lang w:eastAsia="ru-RU"/>
        </w:rPr>
        <w:t>PubMed</w:t>
      </w:r>
      <w:proofErr w:type="spellEnd"/>
      <w:r w:rsidRPr="00385167">
        <w:rPr>
          <w:rFonts w:ascii="Times New Roman" w:eastAsia="Times New Roman" w:hAnsi="Times New Roman" w:cs="Times New Roman"/>
          <w:bCs/>
          <w:color w:val="121EC6"/>
          <w:sz w:val="24"/>
          <w:szCs w:val="24"/>
          <w:lang w:eastAsia="ru-RU"/>
        </w:rPr>
        <w:t>), для публикаций на русском - EDN (</w:t>
      </w:r>
      <w:proofErr w:type="spellStart"/>
      <w:r w:rsidRPr="00385167">
        <w:rPr>
          <w:rFonts w:ascii="Times New Roman" w:eastAsia="Times New Roman" w:hAnsi="Times New Roman" w:cs="Times New Roman"/>
          <w:bCs/>
          <w:color w:val="121EC6"/>
          <w:sz w:val="24"/>
          <w:szCs w:val="24"/>
          <w:lang w:eastAsia="ru-RU"/>
        </w:rPr>
        <w:t>eLIBRARY</w:t>
      </w:r>
      <w:proofErr w:type="spellEnd"/>
      <w:r w:rsidRPr="00385167">
        <w:rPr>
          <w:rFonts w:ascii="Times New Roman" w:eastAsia="Times New Roman" w:hAnsi="Times New Roman" w:cs="Times New Roman"/>
          <w:bCs/>
          <w:color w:val="121EC6"/>
          <w:sz w:val="24"/>
          <w:szCs w:val="24"/>
          <w:lang w:eastAsia="ru-RU"/>
        </w:rPr>
        <w:t xml:space="preserve"> Document Number - идентификатор в базе РИНЦ).</w:t>
      </w:r>
    </w:p>
    <w:p w14:paraId="1210775F" w14:textId="7942893A" w:rsidR="00385167" w:rsidRPr="00385167" w:rsidRDefault="00385167" w:rsidP="00022539">
      <w:pPr>
        <w:spacing w:after="0" w:line="240" w:lineRule="auto"/>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Приказы, распоряжения, ГОСТы, законы, методические рекомендации, электронные </w:t>
      </w:r>
      <w:proofErr w:type="gramStart"/>
      <w:r w:rsidRPr="00385167">
        <w:rPr>
          <w:rFonts w:ascii="Times New Roman" w:eastAsia="Times New Roman" w:hAnsi="Times New Roman" w:cs="Times New Roman"/>
          <w:bCs/>
          <w:color w:val="121EC6"/>
          <w:sz w:val="24"/>
          <w:szCs w:val="24"/>
          <w:lang w:eastAsia="ru-RU"/>
        </w:rPr>
        <w:t>ресурсы  оформляются</w:t>
      </w:r>
      <w:proofErr w:type="gramEnd"/>
      <w:r w:rsidRPr="00385167">
        <w:rPr>
          <w:rFonts w:ascii="Times New Roman" w:eastAsia="Times New Roman" w:hAnsi="Times New Roman" w:cs="Times New Roman"/>
          <w:bCs/>
          <w:color w:val="121EC6"/>
          <w:sz w:val="24"/>
          <w:szCs w:val="24"/>
          <w:lang w:eastAsia="ru-RU"/>
        </w:rPr>
        <w:t xml:space="preserve"> в виде подстрочных ссылок</w:t>
      </w:r>
      <w:r w:rsidR="00022539">
        <w:rPr>
          <w:rFonts w:ascii="Times New Roman" w:eastAsia="Times New Roman" w:hAnsi="Times New Roman" w:cs="Times New Roman"/>
          <w:bCs/>
          <w:color w:val="121EC6"/>
          <w:sz w:val="24"/>
          <w:szCs w:val="24"/>
          <w:lang w:eastAsia="ru-RU"/>
        </w:rPr>
        <w:t>.</w:t>
      </w:r>
    </w:p>
    <w:p w14:paraId="11801EF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
          <w:color w:val="121EC6"/>
          <w:sz w:val="24"/>
          <w:szCs w:val="24"/>
          <w:lang w:eastAsia="ru-RU"/>
        </w:rPr>
        <w:t>Не рекомендуется</w:t>
      </w:r>
      <w:r w:rsidRPr="00385167">
        <w:rPr>
          <w:rFonts w:ascii="Times New Roman" w:eastAsia="Times New Roman" w:hAnsi="Times New Roman" w:cs="Times New Roman"/>
          <w:bCs/>
          <w:color w:val="121EC6"/>
          <w:sz w:val="24"/>
          <w:szCs w:val="24"/>
          <w:lang w:eastAsia="ru-RU"/>
        </w:rPr>
        <w:t xml:space="preserve"> включать диссертационные работы, учебные пособия, материалы конференций, неопубликованные работы, препринты, учебные пособия, учебники, словари, газеты, научно-популярные журналы, материалы, содержащиеся в Википедии,</w:t>
      </w:r>
      <w:r w:rsidRPr="00385167">
        <w:rPr>
          <w:rFonts w:ascii="Times New Roman" w:eastAsia="Calibri" w:hAnsi="Times New Roman" w:cs="Times New Roman"/>
          <w:color w:val="121EC6"/>
          <w:sz w:val="24"/>
          <w:lang w:eastAsia="ru-RU"/>
        </w:rPr>
        <w:t xml:space="preserve"> </w:t>
      </w:r>
      <w:proofErr w:type="spellStart"/>
      <w:r w:rsidRPr="00385167">
        <w:rPr>
          <w:rFonts w:ascii="Times New Roman" w:eastAsia="Times New Roman" w:hAnsi="Times New Roman" w:cs="Times New Roman"/>
          <w:bCs/>
          <w:color w:val="121EC6"/>
          <w:sz w:val="24"/>
          <w:szCs w:val="24"/>
          <w:lang w:eastAsia="ru-RU"/>
        </w:rPr>
        <w:t>StatPearls</w:t>
      </w:r>
      <w:proofErr w:type="spellEnd"/>
      <w:r w:rsidRPr="00385167">
        <w:rPr>
          <w:rFonts w:ascii="Times New Roman" w:eastAsia="Times New Roman" w:hAnsi="Times New Roman" w:cs="Times New Roman"/>
          <w:bCs/>
          <w:color w:val="121EC6"/>
          <w:sz w:val="24"/>
          <w:szCs w:val="24"/>
          <w:lang w:eastAsia="ru-RU"/>
        </w:rPr>
        <w:t xml:space="preserve"> [Internet]. </w:t>
      </w:r>
    </w:p>
    <w:p w14:paraId="7B30C810" w14:textId="7C714243"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Русскоязычные источники приводятся сначала на русском языке и затем на английском. Все данные приводятся как в первоисточнике (см. сайт журнала). В конце библиографического описания помещают указание на исходный язык публикации (</w:t>
      </w:r>
      <w:r w:rsidR="001228EE">
        <w:rPr>
          <w:rFonts w:ascii="Times New Roman" w:eastAsia="Times New Roman" w:hAnsi="Times New Roman" w:cs="Times New Roman"/>
          <w:bCs/>
          <w:color w:val="121EC6"/>
          <w:sz w:val="24"/>
          <w:szCs w:val="24"/>
          <w:lang w:val="en-US" w:eastAsia="ru-RU"/>
        </w:rPr>
        <w:t>I</w:t>
      </w:r>
      <w:r w:rsidRPr="00385167">
        <w:rPr>
          <w:rFonts w:ascii="Times New Roman" w:eastAsia="Times New Roman" w:hAnsi="Times New Roman" w:cs="Times New Roman"/>
          <w:bCs/>
          <w:color w:val="121EC6"/>
          <w:sz w:val="24"/>
          <w:szCs w:val="24"/>
          <w:lang w:eastAsia="ru-RU"/>
        </w:rPr>
        <w:t xml:space="preserve">n </w:t>
      </w:r>
      <w:proofErr w:type="spellStart"/>
      <w:r w:rsidRPr="00385167">
        <w:rPr>
          <w:rFonts w:ascii="Times New Roman" w:eastAsia="Times New Roman" w:hAnsi="Times New Roman" w:cs="Times New Roman"/>
          <w:bCs/>
          <w:color w:val="121EC6"/>
          <w:sz w:val="24"/>
          <w:szCs w:val="24"/>
          <w:lang w:eastAsia="ru-RU"/>
        </w:rPr>
        <w:t>Russ</w:t>
      </w:r>
      <w:proofErr w:type="spellEnd"/>
      <w:r w:rsidR="001228EE">
        <w:rPr>
          <w:rFonts w:ascii="Times New Roman" w:eastAsia="Times New Roman" w:hAnsi="Times New Roman" w:cs="Times New Roman"/>
          <w:bCs/>
          <w:color w:val="121EC6"/>
          <w:sz w:val="24"/>
          <w:szCs w:val="24"/>
          <w:lang w:eastAsia="ru-RU"/>
        </w:rPr>
        <w:t>.</w:t>
      </w:r>
      <w:r w:rsidRPr="00385167">
        <w:rPr>
          <w:rFonts w:ascii="Times New Roman" w:eastAsia="Times New Roman" w:hAnsi="Times New Roman" w:cs="Times New Roman"/>
          <w:bCs/>
          <w:color w:val="121EC6"/>
          <w:sz w:val="24"/>
          <w:szCs w:val="24"/>
          <w:lang w:eastAsia="ru-RU"/>
        </w:rPr>
        <w:t>).</w:t>
      </w:r>
    </w:p>
    <w:p w14:paraId="197801F4" w14:textId="4BB162E9" w:rsidR="00385167" w:rsidRPr="00385167" w:rsidRDefault="001952B0" w:rsidP="00385167">
      <w:pPr>
        <w:spacing w:after="0" w:line="240" w:lineRule="auto"/>
        <w:ind w:firstLine="567"/>
        <w:contextualSpacing/>
        <w:jc w:val="both"/>
        <w:rPr>
          <w:rFonts w:ascii="Times New Roman" w:eastAsia="Calibri" w:hAnsi="Times New Roman" w:cs="Times New Roman"/>
          <w:color w:val="121EC6"/>
          <w:sz w:val="24"/>
          <w:szCs w:val="24"/>
          <w:lang w:eastAsia="ru-RU"/>
        </w:rPr>
      </w:pPr>
      <w:r>
        <w:rPr>
          <w:rFonts w:ascii="Times New Roman" w:eastAsia="Calibri" w:hAnsi="Times New Roman" w:cs="Times New Roman"/>
          <w:color w:val="121EC6"/>
          <w:sz w:val="24"/>
          <w:szCs w:val="24"/>
          <w:lang w:eastAsia="ru-RU"/>
        </w:rPr>
        <w:t>Пример:</w:t>
      </w:r>
    </w:p>
    <w:p w14:paraId="1CD38342" w14:textId="340A24A3" w:rsidR="003165CB" w:rsidRPr="003165CB" w:rsidRDefault="003165CB" w:rsidP="003165CB">
      <w:pPr>
        <w:pStyle w:val="a8"/>
        <w:numPr>
          <w:ilvl w:val="0"/>
          <w:numId w:val="1"/>
        </w:numPr>
        <w:jc w:val="both"/>
        <w:rPr>
          <w:rFonts w:ascii="Times New Roman" w:hAnsi="Times New Roman" w:cs="Times New Roman"/>
          <w:sz w:val="24"/>
          <w:szCs w:val="24"/>
          <w:lang w:val="en-US"/>
        </w:rPr>
      </w:pPr>
      <w:bookmarkStart w:id="2" w:name="_Hlk155713819"/>
      <w:bookmarkStart w:id="3" w:name="_Hlk189312911"/>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3165CB">
        <w:rPr>
          <w:rFonts w:ascii="Times New Roman" w:hAnsi="Times New Roman" w:cs="Times New Roman"/>
          <w:sz w:val="24"/>
          <w:szCs w:val="24"/>
        </w:rPr>
        <w:t>.</w:t>
      </w:r>
      <w:r w:rsidRPr="003165CB">
        <w:rPr>
          <w:rFonts w:ascii="Times New Roman" w:hAnsi="Times New Roman" w:cs="Times New Roman"/>
          <w:sz w:val="24"/>
          <w:szCs w:val="24"/>
          <w:lang w:val="en-US"/>
        </w:rPr>
        <w:t xml:space="preserve"> PMID: 38652478; PMCID: PMC11040409.</w:t>
      </w:r>
    </w:p>
    <w:p w14:paraId="3A66DBF3" w14:textId="61C86648" w:rsidR="003165CB" w:rsidRPr="003165CB" w:rsidRDefault="003165CB" w:rsidP="003165CB">
      <w:pPr>
        <w:pStyle w:val="a8"/>
        <w:numPr>
          <w:ilvl w:val="0"/>
          <w:numId w:val="1"/>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bookmarkEnd w:id="1"/>
    <w:bookmarkEnd w:id="2"/>
    <w:p w14:paraId="3F4CD517" w14:textId="5F308EE5" w:rsidR="001952B0" w:rsidRPr="001952B0" w:rsidRDefault="006A0F3C"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lang w:val="en-US"/>
        </w:rPr>
        <w:t>Sanz-Horta R</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Gallardo A</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Reinecke H</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Acedo P</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Velasco D</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rFonts w:ascii="Times New Roman" w:hAnsi="Times New Roman" w:cs="Times New Roman"/>
          <w:sz w:val="24"/>
          <w:szCs w:val="24"/>
          <w:lang w:val="en-US"/>
        </w:rPr>
        <w:t>.</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p>
    <w:p w14:paraId="3BBEB84A" w14:textId="6E07E0ED" w:rsidR="001952B0" w:rsidRPr="001952B0" w:rsidRDefault="001952B0"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14:ligatures w14:val="standardContextual"/>
        </w:rPr>
        <w:t xml:space="preserve">Матвеева В.Г., Резвова М.А., Глушкова Т.В., Сергеева А.В., </w:t>
      </w:r>
      <w:proofErr w:type="spellStart"/>
      <w:r w:rsidRPr="001952B0">
        <w:rPr>
          <w:rFonts w:ascii="Times New Roman" w:hAnsi="Times New Roman" w:cs="Times New Roman"/>
          <w:sz w:val="24"/>
          <w:szCs w:val="24"/>
          <w14:ligatures w14:val="standardContextual"/>
        </w:rPr>
        <w:t>Кривкина</w:t>
      </w:r>
      <w:proofErr w:type="spellEnd"/>
      <w:r w:rsidRPr="001952B0">
        <w:rPr>
          <w:rFonts w:ascii="Times New Roman" w:hAnsi="Times New Roman" w:cs="Times New Roman"/>
          <w:sz w:val="24"/>
          <w:szCs w:val="24"/>
          <w14:ligatures w14:val="standardContextual"/>
        </w:rPr>
        <w:t xml:space="preserve"> Е.О., Антонова Л.В., </w:t>
      </w:r>
      <w:proofErr w:type="spellStart"/>
      <w:r w:rsidRPr="001952B0">
        <w:rPr>
          <w:rFonts w:ascii="Times New Roman" w:hAnsi="Times New Roman" w:cs="Times New Roman"/>
          <w:sz w:val="24"/>
          <w:szCs w:val="24"/>
          <w14:ligatures w14:val="standardContextual"/>
        </w:rPr>
        <w:t>Барбараш</w:t>
      </w:r>
      <w:proofErr w:type="spellEnd"/>
      <w:r w:rsidRPr="001952B0">
        <w:rPr>
          <w:rFonts w:ascii="Times New Roman" w:hAnsi="Times New Roman" w:cs="Times New Roman"/>
          <w:sz w:val="24"/>
          <w:szCs w:val="24"/>
          <w14:ligatures w14:val="standardContextual"/>
        </w:rPr>
        <w:t xml:space="preserve"> Л.С. Структура и свойства гидрогеля с взаимопроникающей полимерной сетью фибрин/поливиниловый спирт как модифицирующего покрытия для протезов сосудов малого калибра. </w:t>
      </w:r>
      <w:r w:rsidRPr="001952B0">
        <w:rPr>
          <w:rFonts w:ascii="Times New Roman" w:hAnsi="Times New Roman" w:cs="Times New Roman"/>
          <w:i/>
          <w:iCs/>
          <w:sz w:val="24"/>
          <w:szCs w:val="24"/>
          <w14:ligatures w14:val="standardContextual"/>
        </w:rPr>
        <w:t>Патология кровообращения и кардиохирургия</w:t>
      </w:r>
      <w:r w:rsidRPr="001952B0">
        <w:rPr>
          <w:rFonts w:ascii="Times New Roman" w:hAnsi="Times New Roman" w:cs="Times New Roman"/>
          <w:sz w:val="24"/>
          <w:szCs w:val="24"/>
          <w14:ligatures w14:val="standardContextual"/>
        </w:rPr>
        <w:t>. 2023;27(2):74-86. https://doi.org/10.21688/1681-3472-2023-2-74-86</w:t>
      </w:r>
      <w:r w:rsidRPr="001952B0">
        <w:rPr>
          <w:rFonts w:ascii="Times New Roman" w:hAnsi="Times New Roman" w:cs="Times New Roman"/>
          <w:sz w:val="24"/>
          <w:szCs w:val="24"/>
          <w14:ligatures w14:val="standardContextual"/>
        </w:rPr>
        <w:t>.</w:t>
      </w:r>
      <w:r w:rsidRPr="001952B0">
        <w:rPr>
          <w:rFonts w:ascii="Times New Roman" w:eastAsia="Times New Roman" w:hAnsi="Times New Roman" w:cs="Times New Roman"/>
          <w:b/>
          <w:sz w:val="24"/>
          <w:szCs w:val="24"/>
          <w:lang w:eastAsia="ru-RU"/>
        </w:rPr>
        <w:t xml:space="preserve"> </w:t>
      </w:r>
      <w:r w:rsidRPr="001952B0">
        <w:rPr>
          <w:rFonts w:ascii="Times New Roman" w:eastAsia="Times New Roman" w:hAnsi="Times New Roman" w:cs="Times New Roman"/>
          <w:bCs/>
          <w:sz w:val="24"/>
          <w:szCs w:val="24"/>
          <w:lang w:eastAsia="ru-RU"/>
        </w:rPr>
        <w:t>EDN: GEDUUC</w:t>
      </w:r>
    </w:p>
    <w:bookmarkEnd w:id="3"/>
    <w:p w14:paraId="5EDF1D25" w14:textId="5509F0C6" w:rsidR="003165CB" w:rsidRPr="006A0F3C" w:rsidRDefault="003165CB" w:rsidP="001952B0">
      <w:pPr>
        <w:pStyle w:val="a8"/>
        <w:ind w:left="720"/>
        <w:jc w:val="both"/>
        <w:rPr>
          <w:rFonts w:ascii="Times New Roman" w:hAnsi="Times New Roman" w:cs="Times New Roman"/>
          <w:sz w:val="24"/>
          <w:szCs w:val="24"/>
        </w:rPr>
      </w:pPr>
      <w:r w:rsidRPr="006A0F3C">
        <w:rPr>
          <w:sz w:val="20"/>
          <w:szCs w:val="20"/>
        </w:rPr>
        <w:t xml:space="preserve"> </w:t>
      </w:r>
    </w:p>
    <w:p w14:paraId="2B757983" w14:textId="7E51AB70" w:rsidR="00385167" w:rsidRDefault="004D3A1C" w:rsidP="00385167">
      <w:pPr>
        <w:shd w:val="clear" w:color="auto" w:fill="FFFFFF"/>
        <w:spacing w:after="0" w:line="240" w:lineRule="auto"/>
        <w:ind w:left="720"/>
        <w:contextualSpacing/>
        <w:jc w:val="both"/>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val="en-US" w:eastAsia="ru-RU"/>
        </w:rPr>
        <w:t>REFERENCES</w:t>
      </w:r>
    </w:p>
    <w:p w14:paraId="7E201ECB" w14:textId="323B100A" w:rsidR="001228EE" w:rsidRPr="001228EE" w:rsidRDefault="001228EE" w:rsidP="001228EE">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1228EE">
        <w:rPr>
          <w:rFonts w:ascii="Times New Roman" w:eastAsia="Times New Roman" w:hAnsi="Times New Roman" w:cs="Times New Roman"/>
          <w:bCs/>
          <w:color w:val="121EC6"/>
          <w:sz w:val="24"/>
          <w:szCs w:val="24"/>
          <w:lang w:eastAsia="ru-RU"/>
        </w:rPr>
        <w:t>Пример:</w:t>
      </w:r>
    </w:p>
    <w:p w14:paraId="053DCDC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w:t>
      </w:r>
      <w:r w:rsidRPr="003165CB">
        <w:rPr>
          <w:rFonts w:ascii="Times New Roman" w:hAnsi="Times New Roman" w:cs="Times New Roman"/>
          <w:sz w:val="24"/>
          <w:szCs w:val="24"/>
          <w:lang w:val="en-US"/>
        </w:rPr>
        <w:lastRenderedPageBreak/>
        <w:t>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1952B0">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2F0D08F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p w14:paraId="40F0C572" w14:textId="77777777" w:rsidR="001952B0"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8"/>
          <w:szCs w:val="28"/>
        </w:rPr>
      </w:pPr>
      <w:r w:rsidRPr="001952B0">
        <w:rPr>
          <w:rFonts w:ascii="Times New Roman" w:hAnsi="Times New Roman" w:cs="Times New Roman"/>
          <w:sz w:val="24"/>
          <w:szCs w:val="24"/>
          <w:lang w:val="en-US"/>
        </w:rPr>
        <w:t xml:space="preserve">Sanz-Horta R.,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 Gallardo A., Reinecke H.,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r w:rsidRPr="001952B0">
        <w:rPr>
          <w:rFonts w:ascii="Times New Roman" w:hAnsi="Times New Roman" w:cs="Times New Roman"/>
          <w:sz w:val="24"/>
          <w:szCs w:val="24"/>
        </w:rPr>
        <w:t xml:space="preserve"> </w:t>
      </w:r>
    </w:p>
    <w:p w14:paraId="763BB0C2" w14:textId="6D46672B" w:rsidR="001A2B56"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4"/>
          <w:szCs w:val="24"/>
        </w:rPr>
      </w:pPr>
      <w:r w:rsidRPr="001952B0">
        <w:rPr>
          <w:rFonts w:ascii="Times New Roman" w:hAnsi="Times New Roman" w:cs="Times New Roman"/>
          <w:sz w:val="24"/>
          <w:szCs w:val="24"/>
          <w:lang w:val="en-US"/>
        </w:rPr>
        <w:t xml:space="preserve">Matveeva VG, </w:t>
      </w:r>
      <w:proofErr w:type="spellStart"/>
      <w:r w:rsidRPr="001952B0">
        <w:rPr>
          <w:rFonts w:ascii="Times New Roman" w:hAnsi="Times New Roman" w:cs="Times New Roman"/>
          <w:sz w:val="24"/>
          <w:szCs w:val="24"/>
          <w:lang w:val="en-US"/>
        </w:rPr>
        <w:t>Rezvova</w:t>
      </w:r>
      <w:proofErr w:type="spellEnd"/>
      <w:r w:rsidRPr="001952B0">
        <w:rPr>
          <w:rFonts w:ascii="Times New Roman" w:hAnsi="Times New Roman" w:cs="Times New Roman"/>
          <w:sz w:val="24"/>
          <w:szCs w:val="24"/>
          <w:lang w:val="en-US"/>
        </w:rPr>
        <w:t xml:space="preserve"> MA, </w:t>
      </w:r>
      <w:proofErr w:type="spellStart"/>
      <w:r w:rsidRPr="001952B0">
        <w:rPr>
          <w:rFonts w:ascii="Times New Roman" w:hAnsi="Times New Roman" w:cs="Times New Roman"/>
          <w:sz w:val="24"/>
          <w:szCs w:val="24"/>
          <w:lang w:val="en-US"/>
        </w:rPr>
        <w:t>Glushkova</w:t>
      </w:r>
      <w:proofErr w:type="spellEnd"/>
      <w:r w:rsidRPr="001952B0">
        <w:rPr>
          <w:rFonts w:ascii="Times New Roman" w:hAnsi="Times New Roman" w:cs="Times New Roman"/>
          <w:sz w:val="24"/>
          <w:szCs w:val="24"/>
          <w:lang w:val="en-US"/>
        </w:rPr>
        <w:t xml:space="preserve"> TV, Sergeeva AV, </w:t>
      </w:r>
      <w:proofErr w:type="spellStart"/>
      <w:r w:rsidRPr="001952B0">
        <w:rPr>
          <w:rFonts w:ascii="Times New Roman" w:hAnsi="Times New Roman" w:cs="Times New Roman"/>
          <w:sz w:val="24"/>
          <w:szCs w:val="24"/>
          <w:lang w:val="en-US"/>
        </w:rPr>
        <w:t>Krivkina</w:t>
      </w:r>
      <w:proofErr w:type="spellEnd"/>
      <w:r w:rsidRPr="001952B0">
        <w:rPr>
          <w:rFonts w:ascii="Times New Roman" w:hAnsi="Times New Roman" w:cs="Times New Roman"/>
          <w:sz w:val="24"/>
          <w:szCs w:val="24"/>
          <w:lang w:val="en-US"/>
        </w:rPr>
        <w:t xml:space="preserve"> EO, Antonova LV, </w:t>
      </w:r>
      <w:proofErr w:type="spellStart"/>
      <w:r w:rsidRPr="001952B0">
        <w:rPr>
          <w:rFonts w:ascii="Times New Roman" w:hAnsi="Times New Roman" w:cs="Times New Roman"/>
          <w:sz w:val="24"/>
          <w:szCs w:val="24"/>
          <w:lang w:val="en-US"/>
        </w:rPr>
        <w:t>Barbarash</w:t>
      </w:r>
      <w:proofErr w:type="spellEnd"/>
      <w:r w:rsidRPr="001952B0">
        <w:rPr>
          <w:rFonts w:ascii="Times New Roman" w:hAnsi="Times New Roman" w:cs="Times New Roman"/>
          <w:sz w:val="24"/>
          <w:szCs w:val="24"/>
          <w:lang w:val="en-US"/>
        </w:rPr>
        <w:t xml:space="preserve"> LS. Structure and properties of a hydrogel with an interpenetrating polymer network fibrin/polyvinyl alcohol as a modifying coating for small-caliber vessel prostheses. </w:t>
      </w:r>
      <w:r w:rsidRPr="001952B0">
        <w:rPr>
          <w:rFonts w:ascii="Times New Roman" w:hAnsi="Times New Roman" w:cs="Times New Roman"/>
          <w:i/>
          <w:iCs/>
          <w:sz w:val="24"/>
          <w:szCs w:val="24"/>
          <w:lang w:val="en-US"/>
        </w:rPr>
        <w:t>Circulatory pathology and cardiac surgery</w:t>
      </w:r>
      <w:r w:rsidRPr="001952B0">
        <w:rPr>
          <w:rFonts w:ascii="Times New Roman" w:hAnsi="Times New Roman" w:cs="Times New Roman"/>
          <w:sz w:val="24"/>
          <w:szCs w:val="24"/>
          <w:lang w:val="en-US"/>
        </w:rPr>
        <w:t>. 2023;27(2):74-86. (In Russ</w:t>
      </w:r>
      <w:r w:rsidRPr="001952B0">
        <w:rPr>
          <w:rFonts w:ascii="Times New Roman" w:hAnsi="Times New Roman" w:cs="Times New Roman"/>
          <w:sz w:val="24"/>
          <w:szCs w:val="24"/>
        </w:rPr>
        <w:t>.</w:t>
      </w:r>
      <w:r w:rsidRPr="001952B0">
        <w:rPr>
          <w:rFonts w:ascii="Times New Roman" w:hAnsi="Times New Roman" w:cs="Times New Roman"/>
          <w:sz w:val="24"/>
          <w:szCs w:val="24"/>
          <w:lang w:val="en-US"/>
        </w:rPr>
        <w:t>). https://doi.org/10.21688/1681-3472-2023-2-74-86</w:t>
      </w:r>
      <w:r w:rsidRPr="001952B0">
        <w:rPr>
          <w:rFonts w:ascii="Times New Roman" w:hAnsi="Times New Roman" w:cs="Times New Roman"/>
          <w:sz w:val="24"/>
          <w:szCs w:val="24"/>
        </w:rPr>
        <w:t xml:space="preserve">. </w:t>
      </w:r>
      <w:r w:rsidRPr="001952B0">
        <w:rPr>
          <w:rFonts w:ascii="Times New Roman" w:hAnsi="Times New Roman" w:cs="Times New Roman"/>
          <w:sz w:val="24"/>
          <w:szCs w:val="24"/>
        </w:rPr>
        <w:t>EDN: GEDUUC</w:t>
      </w:r>
    </w:p>
    <w:sectPr w:rsidR="001A2B56" w:rsidRPr="001952B0" w:rsidSect="00385167">
      <w:pgSz w:w="11906" w:h="16838"/>
      <w:pgMar w:top="1134" w:right="850" w:bottom="1134"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73C37" w14:textId="77777777" w:rsidR="00736550" w:rsidRDefault="00736550" w:rsidP="00385167">
      <w:pPr>
        <w:spacing w:after="0" w:line="240" w:lineRule="auto"/>
      </w:pPr>
      <w:r>
        <w:separator/>
      </w:r>
    </w:p>
  </w:endnote>
  <w:endnote w:type="continuationSeparator" w:id="0">
    <w:p w14:paraId="1E093408" w14:textId="77777777" w:rsidR="00736550" w:rsidRDefault="00736550" w:rsidP="0038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92F6" w14:textId="77777777" w:rsidR="00736550" w:rsidRDefault="00736550" w:rsidP="00385167">
      <w:pPr>
        <w:spacing w:after="0" w:line="240" w:lineRule="auto"/>
      </w:pPr>
      <w:r>
        <w:separator/>
      </w:r>
    </w:p>
  </w:footnote>
  <w:footnote w:type="continuationSeparator" w:id="0">
    <w:p w14:paraId="2048FCE6" w14:textId="77777777" w:rsidR="00736550" w:rsidRDefault="00736550" w:rsidP="00385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0C50"/>
    <w:multiLevelType w:val="hybridMultilevel"/>
    <w:tmpl w:val="29920948"/>
    <w:lvl w:ilvl="0" w:tplc="5144F7BE">
      <w:start w:val="1"/>
      <w:numFmt w:val="decimal"/>
      <w:lvlText w:val="%1."/>
      <w:lvlJc w:val="left"/>
      <w:pPr>
        <w:ind w:left="1211" w:hanging="360"/>
      </w:pPr>
      <w:rPr>
        <w:rFonts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0F61B60"/>
    <w:multiLevelType w:val="hybridMultilevel"/>
    <w:tmpl w:val="EBCA46B4"/>
    <w:lvl w:ilvl="0" w:tplc="5726C1F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A293962"/>
    <w:multiLevelType w:val="hybridMultilevel"/>
    <w:tmpl w:val="147AE9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6FEF"/>
    <w:multiLevelType w:val="hybridMultilevel"/>
    <w:tmpl w:val="E3FA6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061739"/>
    <w:multiLevelType w:val="hybridMultilevel"/>
    <w:tmpl w:val="147AE9E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0126">
    <w:abstractNumId w:val="4"/>
  </w:num>
  <w:num w:numId="2" w16cid:durableId="1140996043">
    <w:abstractNumId w:val="1"/>
  </w:num>
  <w:num w:numId="3" w16cid:durableId="1612661924">
    <w:abstractNumId w:val="3"/>
  </w:num>
  <w:num w:numId="4" w16cid:durableId="534391715">
    <w:abstractNumId w:val="0"/>
  </w:num>
  <w:num w:numId="5" w16cid:durableId="501358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67"/>
    <w:rsid w:val="00022539"/>
    <w:rsid w:val="001228EE"/>
    <w:rsid w:val="0015794C"/>
    <w:rsid w:val="001952B0"/>
    <w:rsid w:val="001A2B56"/>
    <w:rsid w:val="003165CB"/>
    <w:rsid w:val="00324B26"/>
    <w:rsid w:val="0036447A"/>
    <w:rsid w:val="00381AE4"/>
    <w:rsid w:val="00385167"/>
    <w:rsid w:val="00403216"/>
    <w:rsid w:val="00417816"/>
    <w:rsid w:val="00441A1A"/>
    <w:rsid w:val="00461AB8"/>
    <w:rsid w:val="004D3A1C"/>
    <w:rsid w:val="005347D8"/>
    <w:rsid w:val="00554187"/>
    <w:rsid w:val="005D2992"/>
    <w:rsid w:val="005E467E"/>
    <w:rsid w:val="006366EF"/>
    <w:rsid w:val="006A0F3C"/>
    <w:rsid w:val="006A3205"/>
    <w:rsid w:val="007212E1"/>
    <w:rsid w:val="007315FC"/>
    <w:rsid w:val="00736550"/>
    <w:rsid w:val="007C65E0"/>
    <w:rsid w:val="00854564"/>
    <w:rsid w:val="00872FC0"/>
    <w:rsid w:val="00905A4B"/>
    <w:rsid w:val="00A2050C"/>
    <w:rsid w:val="00A8200F"/>
    <w:rsid w:val="00A87BC0"/>
    <w:rsid w:val="00B23C13"/>
    <w:rsid w:val="00B45F31"/>
    <w:rsid w:val="00BB000B"/>
    <w:rsid w:val="00C32893"/>
    <w:rsid w:val="00CD6FCE"/>
    <w:rsid w:val="00DA5009"/>
    <w:rsid w:val="00DF58E5"/>
    <w:rsid w:val="00E362FB"/>
    <w:rsid w:val="00E74F3C"/>
    <w:rsid w:val="00ED1942"/>
    <w:rsid w:val="00FB6AFC"/>
    <w:rsid w:val="00FC3871"/>
    <w:rsid w:val="00FC3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F53B"/>
  <w15:chartTrackingRefBased/>
  <w15:docId w15:val="{BDE187C4-4623-4D33-A9AB-754C41A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385167"/>
  </w:style>
  <w:style w:type="paragraph" w:styleId="a4">
    <w:name w:val="footnote text"/>
    <w:basedOn w:val="a"/>
    <w:link w:val="a5"/>
    <w:uiPriority w:val="99"/>
    <w:semiHidden/>
    <w:unhideWhenUsed/>
    <w:rsid w:val="00385167"/>
    <w:pPr>
      <w:spacing w:after="0" w:line="240" w:lineRule="auto"/>
    </w:pPr>
    <w:rPr>
      <w:sz w:val="20"/>
      <w:szCs w:val="20"/>
    </w:rPr>
  </w:style>
  <w:style w:type="character" w:customStyle="1" w:styleId="a5">
    <w:name w:val="Текст сноски Знак"/>
    <w:basedOn w:val="a0"/>
    <w:link w:val="a4"/>
    <w:uiPriority w:val="99"/>
    <w:semiHidden/>
    <w:rsid w:val="00385167"/>
    <w:rPr>
      <w:sz w:val="20"/>
      <w:szCs w:val="20"/>
    </w:rPr>
  </w:style>
  <w:style w:type="character" w:styleId="a6">
    <w:name w:val="footnote reference"/>
    <w:uiPriority w:val="99"/>
    <w:semiHidden/>
    <w:unhideWhenUsed/>
    <w:rsid w:val="00385167"/>
    <w:rPr>
      <w:vertAlign w:val="superscript"/>
    </w:rPr>
  </w:style>
  <w:style w:type="table" w:styleId="a7">
    <w:name w:val="Table Grid"/>
    <w:basedOn w:val="a1"/>
    <w:uiPriority w:val="39"/>
    <w:rsid w:val="0038516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ED19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3165CB"/>
    <w:pPr>
      <w:spacing w:after="0" w:line="240" w:lineRule="auto"/>
    </w:pPr>
    <w:rPr>
      <w:kern w:val="2"/>
      <w14:ligatures w14:val="standardContextual"/>
    </w:rPr>
  </w:style>
  <w:style w:type="character" w:customStyle="1" w:styleId="a9">
    <w:name w:val="Без интервала Знак"/>
    <w:link w:val="a8"/>
    <w:uiPriority w:val="1"/>
    <w:rsid w:val="003165CB"/>
    <w:rPr>
      <w:kern w:val="2"/>
      <w14:ligatures w14:val="standardContextual"/>
    </w:rPr>
  </w:style>
  <w:style w:type="character" w:styleId="aa">
    <w:name w:val="Hyperlink"/>
    <w:basedOn w:val="a0"/>
    <w:uiPriority w:val="99"/>
    <w:unhideWhenUsed/>
    <w:rsid w:val="003165CB"/>
    <w:rPr>
      <w:color w:val="0563C1" w:themeColor="hyperlink"/>
      <w:u w:val="single"/>
    </w:rPr>
  </w:style>
  <w:style w:type="character" w:styleId="ab">
    <w:name w:val="Unresolved Mention"/>
    <w:basedOn w:val="a0"/>
    <w:uiPriority w:val="99"/>
    <w:semiHidden/>
    <w:unhideWhenUsed/>
    <w:rsid w:val="003165CB"/>
    <w:rPr>
      <w:color w:val="605E5C"/>
      <w:shd w:val="clear" w:color="auto" w:fill="E1DFDD"/>
    </w:rPr>
  </w:style>
  <w:style w:type="paragraph" w:styleId="ac">
    <w:name w:val="List Paragraph"/>
    <w:basedOn w:val="a"/>
    <w:uiPriority w:val="34"/>
    <w:qFormat/>
    <w:rsid w:val="006A0F3C"/>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1335</Words>
  <Characters>7614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3</cp:revision>
  <dcterms:created xsi:type="dcterms:W3CDTF">2025-02-01T11:09:00Z</dcterms:created>
  <dcterms:modified xsi:type="dcterms:W3CDTF">2025-02-01T11:14:00Z</dcterms:modified>
</cp:coreProperties>
</file>